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BFF6B" w14:textId="77777777" w:rsidR="001D0C10" w:rsidRDefault="001D0C10">
      <w:bookmarkStart w:id="0" w:name="_GoBack"/>
      <w:bookmarkEnd w:id="0"/>
    </w:p>
    <w:p w14:paraId="3D02930C" w14:textId="77777777" w:rsidR="001D0C10" w:rsidRDefault="001D0C10"/>
    <w:p w14:paraId="26D011D9" w14:textId="77777777" w:rsidR="001D0C10" w:rsidRPr="001730B0" w:rsidRDefault="001D0C10" w:rsidP="001D0C10">
      <w:pPr>
        <w:jc w:val="both"/>
        <w:rPr>
          <w:sz w:val="20"/>
        </w:rPr>
      </w:pPr>
    </w:p>
    <w:p w14:paraId="57068733" w14:textId="77777777" w:rsidR="00560073" w:rsidRDefault="00560073" w:rsidP="001D0C10">
      <w:pPr>
        <w:jc w:val="both"/>
        <w:rPr>
          <w:sz w:val="20"/>
        </w:rPr>
      </w:pPr>
    </w:p>
    <w:p w14:paraId="5013E87A" w14:textId="77777777" w:rsidR="00560073" w:rsidRDefault="00560073" w:rsidP="001D0C10">
      <w:pPr>
        <w:jc w:val="both"/>
        <w:rPr>
          <w:sz w:val="20"/>
        </w:rPr>
      </w:pPr>
    </w:p>
    <w:p w14:paraId="40E45749" w14:textId="77777777" w:rsidR="00560073" w:rsidRDefault="00560073" w:rsidP="001D0C10">
      <w:pPr>
        <w:jc w:val="both"/>
        <w:rPr>
          <w:sz w:val="20"/>
        </w:rPr>
      </w:pPr>
    </w:p>
    <w:p w14:paraId="71D038AD" w14:textId="77777777" w:rsidR="00560073" w:rsidRDefault="00560073" w:rsidP="001D0C10">
      <w:pPr>
        <w:jc w:val="both"/>
        <w:rPr>
          <w:sz w:val="20"/>
        </w:rPr>
      </w:pPr>
    </w:p>
    <w:p w14:paraId="2ED7F266" w14:textId="77777777" w:rsidR="00560073" w:rsidRDefault="00560073" w:rsidP="001D0C10">
      <w:pPr>
        <w:jc w:val="both"/>
        <w:rPr>
          <w:sz w:val="20"/>
        </w:rPr>
      </w:pPr>
    </w:p>
    <w:p w14:paraId="678903CF" w14:textId="77777777" w:rsidR="00560073" w:rsidRDefault="00560073" w:rsidP="001D0C10">
      <w:pPr>
        <w:jc w:val="both"/>
        <w:rPr>
          <w:sz w:val="20"/>
        </w:rPr>
      </w:pPr>
    </w:p>
    <w:p w14:paraId="1749672F" w14:textId="4B39128A" w:rsidR="001D0C10" w:rsidRPr="001730B0" w:rsidRDefault="001D0C10" w:rsidP="001D0C10">
      <w:pPr>
        <w:jc w:val="both"/>
        <w:rPr>
          <w:sz w:val="20"/>
        </w:rPr>
      </w:pPr>
      <w:r w:rsidRPr="001730B0">
        <w:rPr>
          <w:sz w:val="20"/>
        </w:rPr>
        <w:t xml:space="preserve">Sous-direction de la préfiguration </w:t>
      </w:r>
    </w:p>
    <w:p w14:paraId="76083623" w14:textId="77777777" w:rsidR="001D0C10" w:rsidRPr="001730B0" w:rsidRDefault="001D0C10" w:rsidP="001D0C10">
      <w:pPr>
        <w:jc w:val="both"/>
        <w:rPr>
          <w:sz w:val="20"/>
        </w:rPr>
      </w:pPr>
      <w:r w:rsidRPr="001730B0">
        <w:rPr>
          <w:sz w:val="20"/>
        </w:rPr>
        <w:t>de l’agence ministérielle de gestion</w:t>
      </w:r>
    </w:p>
    <w:p w14:paraId="3411C22B" w14:textId="77777777" w:rsidR="001D0C10" w:rsidRDefault="001D0C10" w:rsidP="001D0C10">
      <w:pPr>
        <w:jc w:val="both"/>
        <w:rPr>
          <w:sz w:val="16"/>
        </w:rPr>
      </w:pPr>
    </w:p>
    <w:p w14:paraId="2852C35D" w14:textId="77777777" w:rsidR="001D0C10" w:rsidRPr="001730B0" w:rsidRDefault="001D0C10" w:rsidP="001D0C10">
      <w:pPr>
        <w:jc w:val="both"/>
        <w:rPr>
          <w:sz w:val="16"/>
        </w:rPr>
      </w:pPr>
      <w:r w:rsidRPr="001730B0">
        <w:rPr>
          <w:sz w:val="16"/>
        </w:rPr>
        <w:t xml:space="preserve">Bureau des achats de prestations intellectuelles </w:t>
      </w:r>
    </w:p>
    <w:p w14:paraId="0A1D952A" w14:textId="77777777" w:rsidR="001D0C10" w:rsidRPr="001730B0" w:rsidRDefault="001D0C10" w:rsidP="001D0C10">
      <w:pPr>
        <w:jc w:val="both"/>
        <w:rPr>
          <w:sz w:val="20"/>
        </w:rPr>
      </w:pPr>
    </w:p>
    <w:p w14:paraId="2BF01F96" w14:textId="77777777" w:rsidR="001D0C10" w:rsidRPr="001730B0" w:rsidRDefault="001D0C10" w:rsidP="001D0C10">
      <w:pPr>
        <w:jc w:val="both"/>
        <w:rPr>
          <w:sz w:val="20"/>
        </w:rPr>
      </w:pPr>
    </w:p>
    <w:p w14:paraId="6FDBCECF" w14:textId="77777777" w:rsidR="009B17DF" w:rsidRDefault="001D0C10" w:rsidP="001D0C10">
      <w:pPr>
        <w:jc w:val="center"/>
        <w:rPr>
          <w:b/>
          <w:sz w:val="32"/>
          <w:szCs w:val="36"/>
        </w:rPr>
      </w:pPr>
      <w:r w:rsidRPr="001730B0">
        <w:rPr>
          <w:b/>
          <w:sz w:val="32"/>
          <w:szCs w:val="36"/>
        </w:rPr>
        <w:t>Cahier des clauses particulières valant acte d’engagement</w:t>
      </w:r>
    </w:p>
    <w:p w14:paraId="35F8813A" w14:textId="43FD84C8" w:rsidR="001D0C10" w:rsidRPr="001730B0" w:rsidRDefault="001D0C10" w:rsidP="001D0C10">
      <w:pPr>
        <w:jc w:val="center"/>
        <w:rPr>
          <w:b/>
          <w:sz w:val="32"/>
          <w:szCs w:val="36"/>
        </w:rPr>
      </w:pPr>
      <w:r>
        <w:rPr>
          <w:b/>
          <w:sz w:val="32"/>
          <w:szCs w:val="36"/>
        </w:rPr>
        <w:t>n° 2025_001271_SGA_SDPAMG_BPI</w:t>
      </w:r>
    </w:p>
    <w:p w14:paraId="19826FB4" w14:textId="77777777" w:rsidR="001D0C10" w:rsidRPr="001730B0" w:rsidRDefault="001D0C10" w:rsidP="001D0C10">
      <w:pPr>
        <w:jc w:val="both"/>
        <w:rPr>
          <w:sz w:val="20"/>
        </w:rPr>
      </w:pPr>
    </w:p>
    <w:p w14:paraId="7A03D1C0" w14:textId="77777777" w:rsidR="00435776" w:rsidRPr="001730B0" w:rsidRDefault="00435776" w:rsidP="00435776">
      <w:pPr>
        <w:jc w:val="both"/>
        <w:rPr>
          <w:sz w:val="20"/>
        </w:rPr>
      </w:pPr>
    </w:p>
    <w:tbl>
      <w:tblPr>
        <w:tblStyle w:val="Grilledutableau1"/>
        <w:tblW w:w="0" w:type="auto"/>
        <w:tblLook w:val="04A0" w:firstRow="1" w:lastRow="0" w:firstColumn="1" w:lastColumn="0" w:noHBand="0" w:noVBand="1"/>
      </w:tblPr>
      <w:tblGrid>
        <w:gridCol w:w="9968"/>
      </w:tblGrid>
      <w:tr w:rsidR="00435776" w:rsidRPr="00975FEE" w14:paraId="3B20CF4D" w14:textId="77777777" w:rsidTr="00435776">
        <w:tc>
          <w:tcPr>
            <w:tcW w:w="9968" w:type="dxa"/>
          </w:tcPr>
          <w:p w14:paraId="7F92B978" w14:textId="77777777" w:rsidR="00435776" w:rsidRPr="007F1758" w:rsidRDefault="00435776" w:rsidP="00435776">
            <w:pPr>
              <w:spacing w:before="120" w:after="120"/>
              <w:jc w:val="both"/>
              <w:rPr>
                <w:b/>
                <w:sz w:val="20"/>
              </w:rPr>
            </w:pPr>
            <w:r w:rsidRPr="007F1758">
              <w:rPr>
                <w:b/>
                <w:sz w:val="20"/>
              </w:rPr>
              <w:t>Marché n°</w:t>
            </w:r>
          </w:p>
          <w:p w14:paraId="3AE22136" w14:textId="77777777" w:rsidR="00435776" w:rsidRPr="007F1758" w:rsidRDefault="00435776" w:rsidP="00435776">
            <w:pPr>
              <w:spacing w:before="120" w:after="120"/>
              <w:jc w:val="both"/>
              <w:rPr>
                <w:b/>
                <w:sz w:val="20"/>
              </w:rPr>
            </w:pPr>
            <w:r w:rsidRPr="007F1758">
              <w:rPr>
                <w:b/>
                <w:sz w:val="20"/>
              </w:rPr>
              <w:t>EJ court CHORUS n°</w:t>
            </w:r>
          </w:p>
          <w:p w14:paraId="1020EEC2" w14:textId="77777777" w:rsidR="00435776" w:rsidRPr="007F1758" w:rsidRDefault="00435776" w:rsidP="00435776">
            <w:pPr>
              <w:spacing w:before="120" w:after="120"/>
              <w:jc w:val="both"/>
              <w:rPr>
                <w:b/>
                <w:sz w:val="20"/>
              </w:rPr>
            </w:pPr>
            <w:r w:rsidRPr="007F1758">
              <w:rPr>
                <w:b/>
                <w:sz w:val="20"/>
              </w:rPr>
              <w:t>Service exécutant : D0975HB075</w:t>
            </w:r>
          </w:p>
          <w:p w14:paraId="5A744FA8" w14:textId="77777777" w:rsidR="00435776" w:rsidRPr="00975FEE" w:rsidRDefault="00435776" w:rsidP="00435776">
            <w:pPr>
              <w:spacing w:before="120" w:after="120"/>
              <w:jc w:val="both"/>
              <w:rPr>
                <w:b/>
                <w:sz w:val="20"/>
                <w:highlight w:val="yellow"/>
              </w:rPr>
            </w:pPr>
            <w:r w:rsidRPr="007F1758">
              <w:rPr>
                <w:b/>
                <w:sz w:val="20"/>
              </w:rPr>
              <w:t xml:space="preserve">Code nomenclature CPV </w:t>
            </w:r>
            <w:r w:rsidRPr="00C86D51">
              <w:rPr>
                <w:b/>
                <w:sz w:val="20"/>
              </w:rPr>
              <w:t xml:space="preserve">: </w:t>
            </w:r>
            <w:r>
              <w:rPr>
                <w:b/>
                <w:sz w:val="20"/>
              </w:rPr>
              <w:t>79311000-4</w:t>
            </w:r>
            <w:r w:rsidRPr="00E36074">
              <w:rPr>
                <w:b/>
                <w:sz w:val="20"/>
              </w:rPr>
              <w:t xml:space="preserve"> </w:t>
            </w:r>
            <w:r w:rsidRPr="00044D3A">
              <w:rPr>
                <w:b/>
                <w:sz w:val="20"/>
              </w:rPr>
              <w:t>- Services d</w:t>
            </w:r>
            <w:r>
              <w:rPr>
                <w:b/>
                <w:sz w:val="20"/>
              </w:rPr>
              <w:t>e défense</w:t>
            </w:r>
          </w:p>
        </w:tc>
      </w:tr>
    </w:tbl>
    <w:p w14:paraId="74BD8CB2" w14:textId="77777777" w:rsidR="00435776" w:rsidRPr="00975FEE" w:rsidRDefault="00435776" w:rsidP="00435776">
      <w:pPr>
        <w:jc w:val="both"/>
        <w:rPr>
          <w:sz w:val="20"/>
          <w:highlight w:val="yellow"/>
        </w:rPr>
      </w:pPr>
    </w:p>
    <w:p w14:paraId="3D7BF0CE" w14:textId="77777777" w:rsidR="001D0C10" w:rsidRPr="00044D3A" w:rsidRDefault="001D0C10" w:rsidP="001D0C10">
      <w:pPr>
        <w:tabs>
          <w:tab w:val="left" w:pos="4536"/>
        </w:tabs>
        <w:spacing w:before="120"/>
        <w:jc w:val="both"/>
        <w:rPr>
          <w:sz w:val="20"/>
          <w:szCs w:val="24"/>
        </w:rPr>
      </w:pPr>
      <w:r w:rsidRPr="00044D3A">
        <w:rPr>
          <w:sz w:val="20"/>
          <w:szCs w:val="24"/>
        </w:rPr>
        <w:t xml:space="preserve">Passé </w:t>
      </w:r>
      <w:r w:rsidRPr="00044D3A">
        <w:rPr>
          <w:sz w:val="20"/>
        </w:rPr>
        <w:t xml:space="preserve">selon une procédure adaptée en vertu de l’article </w:t>
      </w:r>
      <w:r w:rsidRPr="00044D3A">
        <w:rPr>
          <w:b/>
          <w:sz w:val="20"/>
        </w:rPr>
        <w:t>R. 2123-1 3°</w:t>
      </w:r>
      <w:r w:rsidRPr="00044D3A">
        <w:rPr>
          <w:sz w:val="20"/>
        </w:rPr>
        <w:t xml:space="preserve"> du code de la commande publique</w:t>
      </w:r>
      <w:r>
        <w:rPr>
          <w:sz w:val="20"/>
        </w:rPr>
        <w:t>.</w:t>
      </w:r>
    </w:p>
    <w:p w14:paraId="56D1E4C7" w14:textId="77777777" w:rsidR="001D0C10" w:rsidRPr="00AD32A2" w:rsidRDefault="001D0C10" w:rsidP="001D0C10">
      <w:pPr>
        <w:spacing w:after="60"/>
        <w:jc w:val="both"/>
        <w:rPr>
          <w:bCs/>
          <w:sz w:val="20"/>
          <w:szCs w:val="24"/>
        </w:rPr>
      </w:pPr>
    </w:p>
    <w:p w14:paraId="4D428D3E" w14:textId="77777777" w:rsidR="001D0C10" w:rsidRPr="00EC18D0" w:rsidRDefault="001D0C10" w:rsidP="001D0C10">
      <w:pPr>
        <w:spacing w:before="60" w:after="60"/>
        <w:jc w:val="both"/>
        <w:rPr>
          <w:rFonts w:cs="Arial"/>
          <w:bCs/>
          <w:sz w:val="20"/>
        </w:rPr>
      </w:pPr>
      <w:r w:rsidRPr="001730B0">
        <w:rPr>
          <w:b/>
          <w:bCs/>
          <w:sz w:val="20"/>
          <w:szCs w:val="24"/>
        </w:rPr>
        <w:t xml:space="preserve">Objet du </w:t>
      </w:r>
      <w:r>
        <w:rPr>
          <w:b/>
          <w:bCs/>
          <w:sz w:val="20"/>
          <w:szCs w:val="24"/>
        </w:rPr>
        <w:t>marché</w:t>
      </w:r>
      <w:r w:rsidRPr="001730B0">
        <w:rPr>
          <w:b/>
          <w:bCs/>
          <w:sz w:val="20"/>
          <w:szCs w:val="24"/>
        </w:rPr>
        <w:t> </w:t>
      </w:r>
      <w:r w:rsidRPr="00E36074">
        <w:rPr>
          <w:b/>
          <w:sz w:val="20"/>
          <w:szCs w:val="24"/>
        </w:rPr>
        <w:t xml:space="preserve">: </w:t>
      </w:r>
      <w:r w:rsidRPr="00E36074">
        <w:rPr>
          <w:b/>
          <w:sz w:val="20"/>
        </w:rPr>
        <w:t>Observatoire n°</w:t>
      </w:r>
      <w:r>
        <w:rPr>
          <w:b/>
          <w:sz w:val="20"/>
        </w:rPr>
        <w:t>2026-03</w:t>
      </w:r>
      <w:r>
        <w:rPr>
          <w:sz w:val="20"/>
        </w:rPr>
        <w:t xml:space="preserve"> intitulé</w:t>
      </w:r>
      <w:r w:rsidRPr="00EC18D0">
        <w:rPr>
          <w:sz w:val="20"/>
        </w:rPr>
        <w:t xml:space="preserve"> : « </w:t>
      </w:r>
      <w:r>
        <w:rPr>
          <w:b/>
          <w:sz w:val="20"/>
        </w:rPr>
        <w:t>Observatoire de la dissuasion</w:t>
      </w:r>
      <w:r>
        <w:rPr>
          <w:sz w:val="20"/>
        </w:rPr>
        <w:t> »</w:t>
      </w:r>
      <w:r w:rsidRPr="00EC18D0">
        <w:rPr>
          <w:sz w:val="20"/>
        </w:rPr>
        <w:t>.</w:t>
      </w:r>
    </w:p>
    <w:p w14:paraId="0D317365" w14:textId="77777777" w:rsidR="001D0C10" w:rsidRPr="001730B0" w:rsidRDefault="001D0C10" w:rsidP="001D0C10">
      <w:pPr>
        <w:spacing w:after="60"/>
        <w:jc w:val="both"/>
        <w:rPr>
          <w:sz w:val="20"/>
          <w:szCs w:val="24"/>
        </w:rPr>
      </w:pPr>
    </w:p>
    <w:tbl>
      <w:tblPr>
        <w:tblW w:w="0" w:type="auto"/>
        <w:tblLook w:val="04A0" w:firstRow="1" w:lastRow="0" w:firstColumn="1" w:lastColumn="0" w:noHBand="0" w:noVBand="1"/>
      </w:tblPr>
      <w:tblGrid>
        <w:gridCol w:w="9968"/>
      </w:tblGrid>
      <w:tr w:rsidR="001D0C10" w:rsidRPr="001730B0" w14:paraId="41C51FC0" w14:textId="77777777" w:rsidTr="001D0C10">
        <w:tc>
          <w:tcPr>
            <w:tcW w:w="9968" w:type="dxa"/>
          </w:tcPr>
          <w:p w14:paraId="3D24A470" w14:textId="7D6C6A32" w:rsidR="001D0C10" w:rsidRPr="001730B0" w:rsidRDefault="00435776" w:rsidP="001D0C10">
            <w:pPr>
              <w:spacing w:before="60" w:after="60"/>
              <w:jc w:val="both"/>
              <w:rPr>
                <w:b/>
                <w:sz w:val="20"/>
                <w:szCs w:val="24"/>
              </w:rPr>
            </w:pPr>
            <w:r w:rsidRPr="00BD6185">
              <w:rPr>
                <w:b/>
                <w:sz w:val="20"/>
                <w:szCs w:val="24"/>
              </w:rPr>
              <w:t>Imputation budgétaire :</w:t>
            </w:r>
            <w:r w:rsidRPr="001730B0">
              <w:rPr>
                <w:b/>
                <w:sz w:val="20"/>
                <w:szCs w:val="24"/>
              </w:rPr>
              <w:t xml:space="preserve"> </w:t>
            </w:r>
            <w:r>
              <w:rPr>
                <w:b/>
                <w:sz w:val="20"/>
                <w:szCs w:val="24"/>
              </w:rPr>
              <w:t>0144-0001-DG01 – 0144-07-01 – 0144220301C</w:t>
            </w:r>
            <w:r w:rsidRPr="00774D5F">
              <w:rPr>
                <w:b/>
                <w:sz w:val="20"/>
                <w:szCs w:val="24"/>
              </w:rPr>
              <w:t>1</w:t>
            </w:r>
            <w:r>
              <w:rPr>
                <w:b/>
                <w:sz w:val="20"/>
                <w:szCs w:val="24"/>
              </w:rPr>
              <w:t xml:space="preserve"> – D0906E0075</w:t>
            </w:r>
          </w:p>
        </w:tc>
      </w:tr>
    </w:tbl>
    <w:p w14:paraId="425FD208" w14:textId="77777777" w:rsidR="001D0C10" w:rsidRDefault="001D0C10" w:rsidP="001D0C10">
      <w:pPr>
        <w:jc w:val="both"/>
        <w:rPr>
          <w:sz w:val="20"/>
        </w:rPr>
      </w:pPr>
    </w:p>
    <w:p w14:paraId="7109491B" w14:textId="77777777" w:rsidR="001D0C10" w:rsidRPr="001730B0" w:rsidRDefault="001D0C10" w:rsidP="001D0C10">
      <w:pPr>
        <w:jc w:val="both"/>
        <w:rPr>
          <w:sz w:val="20"/>
          <w:szCs w:val="24"/>
        </w:rPr>
      </w:pPr>
      <w:r>
        <w:rPr>
          <w:sz w:val="20"/>
        </w:rPr>
        <w:t>L’acheteur</w:t>
      </w:r>
      <w:r w:rsidRPr="001730B0">
        <w:rPr>
          <w:sz w:val="20"/>
        </w:rPr>
        <w:t xml:space="preserve">, </w:t>
      </w:r>
      <w:r w:rsidRPr="001730B0">
        <w:rPr>
          <w:sz w:val="20"/>
          <w:szCs w:val="24"/>
        </w:rPr>
        <w:t>d’une part, et</w:t>
      </w:r>
    </w:p>
    <w:p w14:paraId="0C468699" w14:textId="77777777" w:rsidR="001D0C10" w:rsidRPr="001730B0" w:rsidRDefault="001D0C10" w:rsidP="001D0C10">
      <w:pPr>
        <w:jc w:val="center"/>
        <w:rPr>
          <w:b/>
          <w:sz w:val="20"/>
          <w:szCs w:val="24"/>
        </w:rPr>
      </w:pPr>
    </w:p>
    <w:tbl>
      <w:tblPr>
        <w:tblW w:w="9967" w:type="dxa"/>
        <w:tblInd w:w="-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967"/>
      </w:tblGrid>
      <w:tr w:rsidR="001D0C10" w:rsidRPr="001730B0" w14:paraId="0B1C27F8" w14:textId="77777777" w:rsidTr="001D0C10">
        <w:trPr>
          <w:trHeight w:val="2381"/>
        </w:trPr>
        <w:tc>
          <w:tcPr>
            <w:tcW w:w="9967" w:type="dxa"/>
            <w:shd w:val="clear" w:color="auto" w:fill="auto"/>
          </w:tcPr>
          <w:p w14:paraId="08A663BE" w14:textId="77777777" w:rsidR="001D0C10" w:rsidRPr="001730B0" w:rsidRDefault="001D0C10" w:rsidP="001D0C10">
            <w:pPr>
              <w:tabs>
                <w:tab w:val="left" w:pos="-1701"/>
                <w:tab w:val="left" w:pos="1843"/>
                <w:tab w:val="left" w:pos="1985"/>
              </w:tabs>
              <w:spacing w:before="60" w:after="60"/>
              <w:ind w:left="1985" w:hanging="1985"/>
              <w:jc w:val="both"/>
              <w:rPr>
                <w:sz w:val="20"/>
                <w:szCs w:val="24"/>
              </w:rPr>
            </w:pPr>
            <w:r w:rsidRPr="001730B0">
              <w:rPr>
                <w:sz w:val="20"/>
                <w:szCs w:val="24"/>
              </w:rPr>
              <w:t xml:space="preserve">La société </w:t>
            </w:r>
            <w:r w:rsidRPr="001730B0">
              <w:rPr>
                <w:sz w:val="20"/>
                <w:szCs w:val="24"/>
              </w:rPr>
              <w:tab/>
              <w:t>:</w:t>
            </w:r>
            <w:r w:rsidRPr="001730B0">
              <w:rPr>
                <w:sz w:val="20"/>
                <w:szCs w:val="24"/>
              </w:rPr>
              <w:tab/>
              <w:t>………………...,</w:t>
            </w:r>
          </w:p>
          <w:p w14:paraId="724D206D" w14:textId="77777777" w:rsidR="001D0C10" w:rsidRPr="001730B0" w:rsidRDefault="001D0C10" w:rsidP="001D0C10">
            <w:pPr>
              <w:tabs>
                <w:tab w:val="left" w:pos="-1701"/>
                <w:tab w:val="left" w:pos="1843"/>
                <w:tab w:val="left" w:pos="1985"/>
                <w:tab w:val="left" w:pos="3400"/>
              </w:tabs>
              <w:spacing w:before="60" w:after="60"/>
              <w:jc w:val="both"/>
              <w:rPr>
                <w:sz w:val="20"/>
                <w:szCs w:val="24"/>
              </w:rPr>
            </w:pPr>
            <w:r w:rsidRPr="001730B0">
              <w:rPr>
                <w:sz w:val="20"/>
                <w:szCs w:val="24"/>
              </w:rPr>
              <w:t>Forme sociale</w:t>
            </w:r>
            <w:r w:rsidRPr="001730B0">
              <w:rPr>
                <w:b/>
                <w:bCs/>
                <w:sz w:val="20"/>
                <w:szCs w:val="24"/>
              </w:rPr>
              <w:tab/>
            </w:r>
            <w:r w:rsidRPr="001730B0">
              <w:rPr>
                <w:sz w:val="20"/>
                <w:szCs w:val="24"/>
              </w:rPr>
              <w:t>:</w:t>
            </w:r>
            <w:r w:rsidRPr="001730B0">
              <w:rPr>
                <w:sz w:val="20"/>
                <w:szCs w:val="24"/>
              </w:rPr>
              <w:tab/>
              <w:t>………………...,</w:t>
            </w:r>
          </w:p>
          <w:p w14:paraId="13E1DC7A" w14:textId="77777777" w:rsidR="001D0C10" w:rsidRPr="001730B0" w:rsidRDefault="001D0C10" w:rsidP="001D0C10">
            <w:pPr>
              <w:tabs>
                <w:tab w:val="left" w:pos="-1701"/>
                <w:tab w:val="left" w:pos="1843"/>
                <w:tab w:val="left" w:pos="1985"/>
                <w:tab w:val="left" w:pos="3400"/>
              </w:tabs>
              <w:spacing w:before="60" w:after="60"/>
              <w:jc w:val="both"/>
              <w:rPr>
                <w:sz w:val="20"/>
                <w:szCs w:val="24"/>
              </w:rPr>
            </w:pPr>
            <w:r w:rsidRPr="001730B0">
              <w:rPr>
                <w:sz w:val="20"/>
                <w:szCs w:val="24"/>
              </w:rPr>
              <w:t>Capital social</w:t>
            </w:r>
            <w:r w:rsidRPr="001730B0">
              <w:rPr>
                <w:b/>
                <w:bCs/>
                <w:sz w:val="20"/>
                <w:szCs w:val="24"/>
              </w:rPr>
              <w:tab/>
            </w:r>
            <w:r w:rsidRPr="001730B0">
              <w:rPr>
                <w:sz w:val="20"/>
                <w:szCs w:val="24"/>
              </w:rPr>
              <w:t>:</w:t>
            </w:r>
            <w:r w:rsidRPr="001730B0">
              <w:rPr>
                <w:sz w:val="20"/>
                <w:szCs w:val="24"/>
              </w:rPr>
              <w:tab/>
              <w:t>………………...,</w:t>
            </w:r>
          </w:p>
          <w:p w14:paraId="5AD3F6EE" w14:textId="77777777" w:rsidR="001D0C10" w:rsidRPr="001730B0" w:rsidRDefault="001D0C10" w:rsidP="001D0C10">
            <w:pPr>
              <w:tabs>
                <w:tab w:val="left" w:pos="-1701"/>
                <w:tab w:val="left" w:pos="1843"/>
                <w:tab w:val="left" w:pos="1985"/>
                <w:tab w:val="left" w:pos="3400"/>
              </w:tabs>
              <w:spacing w:before="60" w:after="60"/>
              <w:jc w:val="both"/>
              <w:rPr>
                <w:sz w:val="20"/>
                <w:szCs w:val="24"/>
              </w:rPr>
            </w:pPr>
            <w:r w:rsidRPr="001730B0">
              <w:rPr>
                <w:sz w:val="20"/>
                <w:szCs w:val="24"/>
              </w:rPr>
              <w:t>Siège social</w:t>
            </w:r>
            <w:r w:rsidRPr="001730B0">
              <w:rPr>
                <w:b/>
                <w:bCs/>
                <w:sz w:val="20"/>
                <w:szCs w:val="24"/>
              </w:rPr>
              <w:tab/>
            </w:r>
            <w:r w:rsidRPr="001730B0">
              <w:rPr>
                <w:sz w:val="20"/>
                <w:szCs w:val="24"/>
              </w:rPr>
              <w:t>:</w:t>
            </w:r>
            <w:r w:rsidRPr="001730B0">
              <w:rPr>
                <w:sz w:val="20"/>
                <w:szCs w:val="24"/>
              </w:rPr>
              <w:tab/>
              <w:t>………………...,</w:t>
            </w:r>
          </w:p>
          <w:p w14:paraId="10B4F4A9" w14:textId="77777777" w:rsidR="001D0C10" w:rsidRPr="001730B0" w:rsidRDefault="001D0C10" w:rsidP="001D0C10">
            <w:pPr>
              <w:tabs>
                <w:tab w:val="left" w:pos="-1701"/>
                <w:tab w:val="left" w:pos="1843"/>
                <w:tab w:val="left" w:pos="1985"/>
                <w:tab w:val="left" w:pos="3400"/>
              </w:tabs>
              <w:spacing w:before="60" w:after="60"/>
              <w:jc w:val="both"/>
              <w:rPr>
                <w:sz w:val="20"/>
                <w:szCs w:val="24"/>
              </w:rPr>
            </w:pPr>
            <w:r w:rsidRPr="001730B0">
              <w:rPr>
                <w:sz w:val="20"/>
                <w:szCs w:val="24"/>
              </w:rPr>
              <w:t>N° SIRET</w:t>
            </w:r>
            <w:r w:rsidRPr="001730B0">
              <w:rPr>
                <w:b/>
                <w:bCs/>
                <w:sz w:val="20"/>
                <w:szCs w:val="24"/>
              </w:rPr>
              <w:tab/>
            </w:r>
            <w:r w:rsidRPr="001730B0">
              <w:rPr>
                <w:sz w:val="20"/>
                <w:szCs w:val="24"/>
              </w:rPr>
              <w:t>:</w:t>
            </w:r>
            <w:r w:rsidRPr="001730B0">
              <w:rPr>
                <w:sz w:val="20"/>
                <w:szCs w:val="24"/>
              </w:rPr>
              <w:tab/>
              <w:t>………………...,</w:t>
            </w:r>
          </w:p>
          <w:p w14:paraId="091AB5F7" w14:textId="77777777" w:rsidR="001D0C10" w:rsidRPr="001730B0" w:rsidRDefault="001D0C10" w:rsidP="001D0C10">
            <w:pPr>
              <w:tabs>
                <w:tab w:val="left" w:pos="-1701"/>
                <w:tab w:val="left" w:pos="1843"/>
                <w:tab w:val="left" w:pos="1985"/>
                <w:tab w:val="left" w:pos="3400"/>
              </w:tabs>
              <w:spacing w:before="60" w:after="60"/>
              <w:jc w:val="both"/>
              <w:rPr>
                <w:sz w:val="20"/>
                <w:szCs w:val="24"/>
              </w:rPr>
            </w:pPr>
            <w:r w:rsidRPr="001730B0">
              <w:rPr>
                <w:sz w:val="20"/>
              </w:rPr>
              <w:t>Représentée par</w:t>
            </w:r>
            <w:r w:rsidRPr="001730B0">
              <w:rPr>
                <w:sz w:val="20"/>
              </w:rPr>
              <w:tab/>
              <w:t>: …………………,</w:t>
            </w:r>
          </w:p>
          <w:p w14:paraId="60C36B8B" w14:textId="77777777" w:rsidR="001D0C10" w:rsidRPr="001730B0" w:rsidRDefault="001D0C10" w:rsidP="001D0C10">
            <w:pPr>
              <w:spacing w:before="60" w:after="60"/>
              <w:jc w:val="both"/>
              <w:rPr>
                <w:sz w:val="20"/>
              </w:rPr>
            </w:pPr>
            <w:r w:rsidRPr="001730B0">
              <w:rPr>
                <w:sz w:val="20"/>
              </w:rPr>
              <w:t>Agissant en qualité de ………………...</w:t>
            </w:r>
          </w:p>
          <w:p w14:paraId="440190C8" w14:textId="77777777" w:rsidR="001D0C10" w:rsidRPr="001730B0" w:rsidRDefault="001D0C10" w:rsidP="001D0C10">
            <w:pPr>
              <w:spacing w:before="60" w:after="60"/>
              <w:jc w:val="both"/>
              <w:rPr>
                <w:sz w:val="20"/>
              </w:rPr>
            </w:pPr>
            <w:r w:rsidRPr="001730B0">
              <w:rPr>
                <w:sz w:val="20"/>
              </w:rPr>
              <w:t>Adresse de messagerie électronique :</w:t>
            </w:r>
          </w:p>
        </w:tc>
      </w:tr>
    </w:tbl>
    <w:p w14:paraId="52360A5E" w14:textId="77777777" w:rsidR="001D0C10" w:rsidRPr="001730B0" w:rsidRDefault="001D0C10" w:rsidP="001D0C10">
      <w:pPr>
        <w:spacing w:before="120"/>
        <w:rPr>
          <w:sz w:val="20"/>
          <w:szCs w:val="24"/>
        </w:rPr>
      </w:pPr>
      <w:r w:rsidRPr="001730B0">
        <w:rPr>
          <w:sz w:val="20"/>
          <w:szCs w:val="24"/>
        </w:rPr>
        <w:t>d’autre part,</w:t>
      </w:r>
    </w:p>
    <w:p w14:paraId="7E38979B" w14:textId="77777777" w:rsidR="001D0C10" w:rsidRPr="00AD32A2" w:rsidRDefault="001D0C10" w:rsidP="001D0C10">
      <w:pPr>
        <w:spacing w:before="120"/>
        <w:rPr>
          <w:sz w:val="20"/>
          <w:szCs w:val="24"/>
        </w:rPr>
      </w:pPr>
    </w:p>
    <w:p w14:paraId="5C1CFEE2" w14:textId="77777777" w:rsidR="001D0C10" w:rsidRPr="001730B0" w:rsidRDefault="001D0C10" w:rsidP="001D0C10">
      <w:pPr>
        <w:jc w:val="both"/>
        <w:rPr>
          <w:sz w:val="20"/>
        </w:rPr>
      </w:pPr>
      <w:r w:rsidRPr="001730B0">
        <w:rPr>
          <w:sz w:val="20"/>
        </w:rPr>
        <w:t>La société précitée est dénommée « le titulaire » dans les clauses qui vont suivre.</w:t>
      </w:r>
    </w:p>
    <w:p w14:paraId="5F6AFB64" w14:textId="77777777" w:rsidR="001D0C10" w:rsidRDefault="001D0C10" w:rsidP="001D0C10">
      <w:pPr>
        <w:spacing w:before="120"/>
        <w:jc w:val="both"/>
        <w:rPr>
          <w:sz w:val="20"/>
          <w:szCs w:val="24"/>
        </w:rPr>
      </w:pPr>
      <w:r w:rsidRPr="001730B0">
        <w:rPr>
          <w:sz w:val="20"/>
          <w:szCs w:val="24"/>
        </w:rPr>
        <w:t xml:space="preserve">Le titulaire, après avoir pris connaissance de toutes les pièces du </w:t>
      </w:r>
      <w:r>
        <w:rPr>
          <w:bCs/>
          <w:sz w:val="20"/>
          <w:szCs w:val="24"/>
        </w:rPr>
        <w:t>marché</w:t>
      </w:r>
      <w:r w:rsidRPr="008A22BF">
        <w:rPr>
          <w:sz w:val="20"/>
          <w:szCs w:val="24"/>
        </w:rPr>
        <w:t xml:space="preserve"> </w:t>
      </w:r>
      <w:r w:rsidRPr="001730B0">
        <w:rPr>
          <w:sz w:val="20"/>
          <w:szCs w:val="24"/>
        </w:rPr>
        <w:t xml:space="preserve">et après avoir apprécié la nature et l’importance des prestations à réaliser, s’engage envers la personne publique, qui accepte, à les exécuter </w:t>
      </w:r>
      <w:r w:rsidRPr="00E62970">
        <w:rPr>
          <w:sz w:val="20"/>
          <w:szCs w:val="24"/>
        </w:rPr>
        <w:t>conformément aux stipulations du</w:t>
      </w:r>
      <w:r w:rsidRPr="001730B0">
        <w:rPr>
          <w:sz w:val="20"/>
          <w:szCs w:val="24"/>
        </w:rPr>
        <w:t xml:space="preserve"> présent </w:t>
      </w:r>
      <w:r>
        <w:rPr>
          <w:bCs/>
          <w:sz w:val="20"/>
          <w:szCs w:val="24"/>
        </w:rPr>
        <w:t>marché</w:t>
      </w:r>
      <w:r w:rsidRPr="001730B0">
        <w:rPr>
          <w:sz w:val="20"/>
          <w:szCs w:val="24"/>
        </w:rPr>
        <w:t>.</w:t>
      </w:r>
    </w:p>
    <w:p w14:paraId="263B1C9F" w14:textId="7EF1A255" w:rsidR="00435776" w:rsidRDefault="00435776">
      <w:pPr>
        <w:spacing w:after="160" w:line="259" w:lineRule="auto"/>
        <w:rPr>
          <w:sz w:val="20"/>
          <w:szCs w:val="24"/>
        </w:rPr>
      </w:pPr>
      <w:r>
        <w:rPr>
          <w:sz w:val="20"/>
          <w:szCs w:val="24"/>
        </w:rPr>
        <w:br w:type="page"/>
      </w:r>
    </w:p>
    <w:p w14:paraId="39C5E211" w14:textId="77777777" w:rsidR="001D0C10" w:rsidRPr="00C64569" w:rsidRDefault="001D0C10" w:rsidP="001D0C10">
      <w:pPr>
        <w:tabs>
          <w:tab w:val="left" w:pos="-1701"/>
          <w:tab w:val="left" w:pos="1800"/>
          <w:tab w:val="left" w:pos="1985"/>
          <w:tab w:val="left" w:pos="3400"/>
        </w:tabs>
        <w:spacing w:before="120"/>
        <w:ind w:left="1985" w:hanging="1985"/>
        <w:jc w:val="center"/>
        <w:rPr>
          <w:rFonts w:cs="Arial"/>
          <w:b/>
          <w:sz w:val="20"/>
        </w:rPr>
      </w:pPr>
      <w:r w:rsidRPr="00C64569">
        <w:rPr>
          <w:rFonts w:cs="Arial"/>
          <w:b/>
          <w:sz w:val="20"/>
        </w:rPr>
        <w:lastRenderedPageBreak/>
        <w:t>OU DANS LE CAS D’UN GROUPEMENT TEMPORAIRE (COTRAITANCE)</w:t>
      </w:r>
    </w:p>
    <w:p w14:paraId="777E833C" w14:textId="77777777" w:rsidR="001D0C10" w:rsidRDefault="001D0C10" w:rsidP="001D0C10">
      <w:pPr>
        <w:tabs>
          <w:tab w:val="left" w:pos="-1701"/>
          <w:tab w:val="left" w:pos="1800"/>
          <w:tab w:val="left" w:pos="1985"/>
          <w:tab w:val="left" w:pos="3400"/>
        </w:tabs>
        <w:spacing w:before="120"/>
        <w:ind w:left="1985" w:hanging="1985"/>
        <w:jc w:val="center"/>
        <w:rPr>
          <w:rFonts w:cs="Arial"/>
          <w:b/>
          <w:sz w:val="20"/>
        </w:rPr>
      </w:pPr>
    </w:p>
    <w:p w14:paraId="4B7D8590" w14:textId="77777777" w:rsidR="001D0C10" w:rsidRPr="00C64569" w:rsidRDefault="001D0C10" w:rsidP="001D0C10">
      <w:pPr>
        <w:tabs>
          <w:tab w:val="left" w:pos="-1701"/>
          <w:tab w:val="left" w:pos="1800"/>
          <w:tab w:val="left" w:pos="1985"/>
          <w:tab w:val="left" w:pos="3400"/>
        </w:tabs>
        <w:spacing w:before="120"/>
        <w:ind w:left="1985" w:hanging="1985"/>
        <w:jc w:val="center"/>
        <w:rPr>
          <w:rFonts w:cs="Arial"/>
          <w:b/>
          <w:sz w:val="20"/>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6"/>
      </w:tblGrid>
      <w:tr w:rsidR="001D0C10" w:rsidRPr="00C64569" w14:paraId="73EA9FC9" w14:textId="77777777" w:rsidTr="001D0C10">
        <w:tc>
          <w:tcPr>
            <w:tcW w:w="10036" w:type="dxa"/>
            <w:shd w:val="clear" w:color="auto" w:fill="auto"/>
          </w:tcPr>
          <w:p w14:paraId="2979CD64" w14:textId="77777777" w:rsidR="001D0C10" w:rsidRPr="00C64569" w:rsidRDefault="001D0C10" w:rsidP="001D0C10">
            <w:pPr>
              <w:tabs>
                <w:tab w:val="left" w:pos="-1701"/>
                <w:tab w:val="left" w:pos="1800"/>
                <w:tab w:val="left" w:pos="1985"/>
                <w:tab w:val="left" w:pos="3400"/>
              </w:tabs>
              <w:spacing w:before="120"/>
              <w:ind w:left="1985" w:hanging="1985"/>
              <w:jc w:val="both"/>
              <w:rPr>
                <w:rFonts w:cs="Arial"/>
                <w:sz w:val="20"/>
              </w:rPr>
            </w:pPr>
            <w:r w:rsidRPr="00C64569">
              <w:rPr>
                <w:rFonts w:cs="Arial"/>
                <w:sz w:val="20"/>
              </w:rPr>
              <w:t xml:space="preserve">La société </w:t>
            </w:r>
            <w:r w:rsidRPr="00C64569">
              <w:rPr>
                <w:rFonts w:cs="Arial"/>
                <w:sz w:val="20"/>
              </w:rPr>
              <w:tab/>
              <w:t>:</w:t>
            </w:r>
            <w:r w:rsidRPr="00C64569">
              <w:rPr>
                <w:rFonts w:cs="Arial"/>
                <w:sz w:val="20"/>
              </w:rPr>
              <w:tab/>
              <w:t>………………...,</w:t>
            </w:r>
          </w:p>
          <w:p w14:paraId="40C93445" w14:textId="77777777" w:rsidR="001D0C10" w:rsidRPr="00C64569" w:rsidRDefault="001D0C10" w:rsidP="001D0C10">
            <w:pPr>
              <w:tabs>
                <w:tab w:val="left" w:pos="-1701"/>
                <w:tab w:val="left" w:pos="1800"/>
                <w:tab w:val="left" w:pos="1985"/>
                <w:tab w:val="left" w:pos="3400"/>
              </w:tabs>
              <w:spacing w:before="120"/>
              <w:jc w:val="both"/>
              <w:rPr>
                <w:rFonts w:cs="Arial"/>
                <w:sz w:val="20"/>
              </w:rPr>
            </w:pPr>
            <w:r w:rsidRPr="00C64569">
              <w:rPr>
                <w:rFonts w:cs="Arial"/>
                <w:sz w:val="20"/>
              </w:rPr>
              <w:t>Forme sociale</w:t>
            </w:r>
            <w:r w:rsidRPr="00C64569">
              <w:rPr>
                <w:rFonts w:cs="Arial"/>
                <w:b/>
                <w:bCs/>
                <w:sz w:val="20"/>
              </w:rPr>
              <w:tab/>
            </w:r>
            <w:r w:rsidRPr="00C64569">
              <w:rPr>
                <w:rFonts w:cs="Arial"/>
                <w:sz w:val="20"/>
              </w:rPr>
              <w:t>:</w:t>
            </w:r>
            <w:r w:rsidRPr="00C64569">
              <w:rPr>
                <w:rFonts w:cs="Arial"/>
                <w:sz w:val="20"/>
              </w:rPr>
              <w:tab/>
              <w:t>………………...,</w:t>
            </w:r>
          </w:p>
          <w:p w14:paraId="01E704BA" w14:textId="77777777" w:rsidR="001D0C10" w:rsidRPr="00C64569" w:rsidRDefault="001D0C10" w:rsidP="001D0C10">
            <w:pPr>
              <w:tabs>
                <w:tab w:val="left" w:pos="-1701"/>
                <w:tab w:val="left" w:pos="1800"/>
                <w:tab w:val="left" w:pos="1985"/>
                <w:tab w:val="left" w:pos="3400"/>
              </w:tabs>
              <w:spacing w:before="120"/>
              <w:jc w:val="both"/>
              <w:rPr>
                <w:rFonts w:cs="Arial"/>
                <w:sz w:val="20"/>
              </w:rPr>
            </w:pPr>
            <w:r w:rsidRPr="00C64569">
              <w:rPr>
                <w:rFonts w:cs="Arial"/>
                <w:sz w:val="20"/>
              </w:rPr>
              <w:t>Capital social</w:t>
            </w:r>
            <w:r w:rsidRPr="00C64569">
              <w:rPr>
                <w:rFonts w:cs="Arial"/>
                <w:b/>
                <w:bCs/>
                <w:sz w:val="20"/>
              </w:rPr>
              <w:tab/>
            </w:r>
            <w:r w:rsidRPr="00C64569">
              <w:rPr>
                <w:rFonts w:cs="Arial"/>
                <w:sz w:val="20"/>
              </w:rPr>
              <w:t>:</w:t>
            </w:r>
            <w:r w:rsidRPr="00C64569">
              <w:rPr>
                <w:rFonts w:cs="Arial"/>
                <w:sz w:val="20"/>
              </w:rPr>
              <w:tab/>
              <w:t>………………...,</w:t>
            </w:r>
          </w:p>
          <w:p w14:paraId="16ACF5E4" w14:textId="77777777" w:rsidR="001D0C10" w:rsidRPr="00C64569" w:rsidRDefault="001D0C10" w:rsidP="001D0C10">
            <w:pPr>
              <w:tabs>
                <w:tab w:val="left" w:pos="-1701"/>
                <w:tab w:val="left" w:pos="1800"/>
                <w:tab w:val="left" w:pos="1985"/>
                <w:tab w:val="left" w:pos="3400"/>
              </w:tabs>
              <w:spacing w:before="120"/>
              <w:jc w:val="both"/>
              <w:rPr>
                <w:rFonts w:cs="Arial"/>
                <w:sz w:val="20"/>
              </w:rPr>
            </w:pPr>
            <w:r w:rsidRPr="00C64569">
              <w:rPr>
                <w:rFonts w:cs="Arial"/>
                <w:sz w:val="20"/>
              </w:rPr>
              <w:t>Siège social</w:t>
            </w:r>
            <w:r w:rsidRPr="00C64569">
              <w:rPr>
                <w:rFonts w:cs="Arial"/>
                <w:b/>
                <w:bCs/>
                <w:sz w:val="20"/>
              </w:rPr>
              <w:tab/>
            </w:r>
            <w:r w:rsidRPr="00C64569">
              <w:rPr>
                <w:rFonts w:cs="Arial"/>
                <w:sz w:val="20"/>
              </w:rPr>
              <w:t>:</w:t>
            </w:r>
            <w:r w:rsidRPr="00C64569">
              <w:rPr>
                <w:rFonts w:cs="Arial"/>
                <w:sz w:val="20"/>
              </w:rPr>
              <w:tab/>
              <w:t>………………...,</w:t>
            </w:r>
          </w:p>
          <w:p w14:paraId="0461E6A7" w14:textId="77777777" w:rsidR="001D0C10" w:rsidRPr="00C64569" w:rsidRDefault="001D0C10" w:rsidP="001D0C10">
            <w:pPr>
              <w:tabs>
                <w:tab w:val="left" w:pos="-1701"/>
                <w:tab w:val="left" w:pos="1800"/>
                <w:tab w:val="left" w:pos="1985"/>
                <w:tab w:val="left" w:pos="3400"/>
              </w:tabs>
              <w:spacing w:before="120"/>
              <w:jc w:val="both"/>
              <w:rPr>
                <w:rFonts w:cs="Arial"/>
                <w:sz w:val="20"/>
              </w:rPr>
            </w:pPr>
            <w:r w:rsidRPr="00C64569">
              <w:rPr>
                <w:rFonts w:cs="Arial"/>
                <w:sz w:val="20"/>
              </w:rPr>
              <w:t>N° SIRET</w:t>
            </w:r>
            <w:r w:rsidRPr="00C64569">
              <w:rPr>
                <w:rFonts w:cs="Arial"/>
                <w:b/>
                <w:bCs/>
                <w:sz w:val="20"/>
              </w:rPr>
              <w:tab/>
            </w:r>
            <w:r w:rsidRPr="00C64569">
              <w:rPr>
                <w:rFonts w:cs="Arial"/>
                <w:sz w:val="20"/>
              </w:rPr>
              <w:t>:</w:t>
            </w:r>
            <w:r w:rsidRPr="00C64569">
              <w:rPr>
                <w:rFonts w:cs="Arial"/>
                <w:sz w:val="20"/>
              </w:rPr>
              <w:tab/>
              <w:t>………………...,</w:t>
            </w:r>
          </w:p>
          <w:p w14:paraId="3ADA4F56" w14:textId="77777777" w:rsidR="001D0C10" w:rsidRPr="00C64569" w:rsidRDefault="001D0C10" w:rsidP="001D0C10">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Représentée par</w:t>
            </w:r>
            <w:r w:rsidRPr="00C64569">
              <w:rPr>
                <w:rFonts w:ascii="Arial" w:hAnsi="Arial" w:cs="Arial"/>
                <w:sz w:val="20"/>
                <w:szCs w:val="20"/>
              </w:rPr>
              <w:tab/>
              <w:t>:</w:t>
            </w:r>
            <w:r w:rsidRPr="00C64569">
              <w:rPr>
                <w:rFonts w:ascii="Arial" w:hAnsi="Arial" w:cs="Arial"/>
                <w:sz w:val="20"/>
                <w:szCs w:val="20"/>
              </w:rPr>
              <w:tab/>
              <w:t xml:space="preserve">………………..., </w:t>
            </w:r>
          </w:p>
          <w:p w14:paraId="642278B2" w14:textId="77777777" w:rsidR="001D0C10" w:rsidRPr="00C64569" w:rsidRDefault="001D0C10" w:rsidP="001D0C10">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agissant en qualité de ………………...</w:t>
            </w:r>
          </w:p>
          <w:p w14:paraId="197D386E" w14:textId="77777777" w:rsidR="001D0C10" w:rsidRPr="00C64569" w:rsidRDefault="001D0C10" w:rsidP="001D0C10">
            <w:pPr>
              <w:pStyle w:val="Retraitcorpsdetexte3"/>
              <w:tabs>
                <w:tab w:val="left" w:pos="1843"/>
                <w:tab w:val="left" w:pos="1985"/>
              </w:tabs>
              <w:spacing w:before="120" w:after="60"/>
              <w:ind w:left="1985" w:hanging="1985"/>
              <w:jc w:val="both"/>
              <w:rPr>
                <w:rFonts w:ascii="Arial" w:hAnsi="Arial" w:cs="Arial"/>
                <w:sz w:val="20"/>
                <w:szCs w:val="20"/>
              </w:rPr>
            </w:pPr>
            <w:r w:rsidRPr="00C64569">
              <w:rPr>
                <w:rFonts w:ascii="Arial" w:hAnsi="Arial" w:cs="Arial"/>
                <w:sz w:val="20"/>
                <w:szCs w:val="20"/>
              </w:rPr>
              <w:t>adresse de messagerie électronique :</w:t>
            </w:r>
          </w:p>
        </w:tc>
      </w:tr>
    </w:tbl>
    <w:p w14:paraId="0B00DB55" w14:textId="77777777" w:rsidR="001D0C10" w:rsidRDefault="001D0C10" w:rsidP="001D0C10">
      <w:pPr>
        <w:tabs>
          <w:tab w:val="left" w:pos="-1701"/>
          <w:tab w:val="left" w:pos="1800"/>
          <w:tab w:val="left" w:pos="1985"/>
          <w:tab w:val="left" w:pos="3400"/>
        </w:tabs>
        <w:ind w:left="1985" w:hanging="1985"/>
        <w:jc w:val="both"/>
        <w:rPr>
          <w:rFonts w:cs="Arial"/>
          <w:sz w:val="20"/>
        </w:rPr>
      </w:pPr>
    </w:p>
    <w:p w14:paraId="3AEB025A" w14:textId="77777777" w:rsidR="001D0C10" w:rsidRPr="00C64569" w:rsidRDefault="001D0C10" w:rsidP="001D0C10">
      <w:pPr>
        <w:tabs>
          <w:tab w:val="left" w:pos="-1701"/>
          <w:tab w:val="left" w:pos="1800"/>
          <w:tab w:val="left" w:pos="1985"/>
          <w:tab w:val="left" w:pos="3400"/>
        </w:tabs>
        <w:ind w:left="1985" w:hanging="1985"/>
        <w:jc w:val="both"/>
        <w:rPr>
          <w:rFonts w:cs="Arial"/>
          <w:sz w:val="20"/>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6"/>
      </w:tblGrid>
      <w:tr w:rsidR="001D0C10" w:rsidRPr="00C64569" w14:paraId="49DB096C" w14:textId="77777777" w:rsidTr="001D0C10">
        <w:tc>
          <w:tcPr>
            <w:tcW w:w="10036" w:type="dxa"/>
            <w:shd w:val="clear" w:color="auto" w:fill="auto"/>
          </w:tcPr>
          <w:p w14:paraId="64C6128E" w14:textId="77777777" w:rsidR="001D0C10" w:rsidRPr="00C64569" w:rsidRDefault="001D0C10" w:rsidP="001D0C10">
            <w:pPr>
              <w:tabs>
                <w:tab w:val="left" w:pos="-1701"/>
                <w:tab w:val="left" w:pos="1800"/>
                <w:tab w:val="left" w:pos="1985"/>
                <w:tab w:val="left" w:pos="3400"/>
              </w:tabs>
              <w:spacing w:before="120"/>
              <w:ind w:left="1985" w:hanging="1985"/>
              <w:jc w:val="both"/>
              <w:rPr>
                <w:rFonts w:cs="Arial"/>
                <w:sz w:val="20"/>
              </w:rPr>
            </w:pPr>
            <w:r w:rsidRPr="00C64569">
              <w:rPr>
                <w:rFonts w:cs="Arial"/>
                <w:sz w:val="20"/>
              </w:rPr>
              <w:t xml:space="preserve">La société </w:t>
            </w:r>
            <w:r w:rsidRPr="00C64569">
              <w:rPr>
                <w:rFonts w:cs="Arial"/>
                <w:sz w:val="20"/>
              </w:rPr>
              <w:tab/>
              <w:t>:</w:t>
            </w:r>
            <w:r w:rsidRPr="00C64569">
              <w:rPr>
                <w:rFonts w:cs="Arial"/>
                <w:sz w:val="20"/>
              </w:rPr>
              <w:tab/>
              <w:t>………………...,</w:t>
            </w:r>
          </w:p>
          <w:p w14:paraId="1DC2C5F4" w14:textId="77777777" w:rsidR="001D0C10" w:rsidRPr="00C64569" w:rsidRDefault="001D0C10" w:rsidP="001D0C10">
            <w:pPr>
              <w:tabs>
                <w:tab w:val="left" w:pos="-1701"/>
                <w:tab w:val="left" w:pos="1800"/>
                <w:tab w:val="left" w:pos="1985"/>
                <w:tab w:val="left" w:pos="3400"/>
              </w:tabs>
              <w:spacing w:before="120"/>
              <w:jc w:val="both"/>
              <w:rPr>
                <w:rFonts w:cs="Arial"/>
                <w:sz w:val="20"/>
              </w:rPr>
            </w:pPr>
            <w:r w:rsidRPr="00C64569">
              <w:rPr>
                <w:rFonts w:cs="Arial"/>
                <w:sz w:val="20"/>
              </w:rPr>
              <w:t>Forme sociale</w:t>
            </w:r>
            <w:r w:rsidRPr="00C64569">
              <w:rPr>
                <w:rFonts w:cs="Arial"/>
                <w:b/>
                <w:bCs/>
                <w:sz w:val="20"/>
              </w:rPr>
              <w:tab/>
            </w:r>
            <w:r w:rsidRPr="00C64569">
              <w:rPr>
                <w:rFonts w:cs="Arial"/>
                <w:sz w:val="20"/>
              </w:rPr>
              <w:t>:</w:t>
            </w:r>
            <w:r w:rsidRPr="00C64569">
              <w:rPr>
                <w:rFonts w:cs="Arial"/>
                <w:sz w:val="20"/>
              </w:rPr>
              <w:tab/>
              <w:t>………………...,</w:t>
            </w:r>
          </w:p>
          <w:p w14:paraId="5430D87D" w14:textId="77777777" w:rsidR="001D0C10" w:rsidRPr="00C64569" w:rsidRDefault="001D0C10" w:rsidP="001D0C10">
            <w:pPr>
              <w:tabs>
                <w:tab w:val="left" w:pos="-1701"/>
                <w:tab w:val="left" w:pos="1800"/>
                <w:tab w:val="left" w:pos="1985"/>
                <w:tab w:val="left" w:pos="3400"/>
              </w:tabs>
              <w:spacing w:before="120"/>
              <w:jc w:val="both"/>
              <w:rPr>
                <w:rFonts w:cs="Arial"/>
                <w:sz w:val="20"/>
              </w:rPr>
            </w:pPr>
            <w:r w:rsidRPr="00C64569">
              <w:rPr>
                <w:rFonts w:cs="Arial"/>
                <w:sz w:val="20"/>
              </w:rPr>
              <w:t>Capital social</w:t>
            </w:r>
            <w:r w:rsidRPr="00C64569">
              <w:rPr>
                <w:rFonts w:cs="Arial"/>
                <w:b/>
                <w:bCs/>
                <w:sz w:val="20"/>
              </w:rPr>
              <w:tab/>
            </w:r>
            <w:r w:rsidRPr="00C64569">
              <w:rPr>
                <w:rFonts w:cs="Arial"/>
                <w:sz w:val="20"/>
              </w:rPr>
              <w:t>:</w:t>
            </w:r>
            <w:r w:rsidRPr="00C64569">
              <w:rPr>
                <w:rFonts w:cs="Arial"/>
                <w:sz w:val="20"/>
              </w:rPr>
              <w:tab/>
              <w:t>………………...,</w:t>
            </w:r>
          </w:p>
          <w:p w14:paraId="70EE0BBF" w14:textId="77777777" w:rsidR="001D0C10" w:rsidRPr="00C64569" w:rsidRDefault="001D0C10" w:rsidP="001D0C10">
            <w:pPr>
              <w:tabs>
                <w:tab w:val="left" w:pos="-1701"/>
                <w:tab w:val="left" w:pos="1800"/>
                <w:tab w:val="left" w:pos="1985"/>
                <w:tab w:val="left" w:pos="3400"/>
              </w:tabs>
              <w:spacing w:before="120"/>
              <w:jc w:val="both"/>
              <w:rPr>
                <w:rFonts w:cs="Arial"/>
                <w:sz w:val="20"/>
              </w:rPr>
            </w:pPr>
            <w:r w:rsidRPr="00C64569">
              <w:rPr>
                <w:rFonts w:cs="Arial"/>
                <w:sz w:val="20"/>
              </w:rPr>
              <w:t>Siège social</w:t>
            </w:r>
            <w:r w:rsidRPr="00C64569">
              <w:rPr>
                <w:rFonts w:cs="Arial"/>
                <w:b/>
                <w:bCs/>
                <w:sz w:val="20"/>
              </w:rPr>
              <w:tab/>
            </w:r>
            <w:r w:rsidRPr="00C64569">
              <w:rPr>
                <w:rFonts w:cs="Arial"/>
                <w:sz w:val="20"/>
              </w:rPr>
              <w:t>:</w:t>
            </w:r>
            <w:r w:rsidRPr="00C64569">
              <w:rPr>
                <w:rFonts w:cs="Arial"/>
                <w:sz w:val="20"/>
              </w:rPr>
              <w:tab/>
              <w:t>………………...,</w:t>
            </w:r>
          </w:p>
          <w:p w14:paraId="7745A481" w14:textId="77777777" w:rsidR="001D0C10" w:rsidRPr="00C64569" w:rsidRDefault="001D0C10" w:rsidP="001D0C10">
            <w:pPr>
              <w:tabs>
                <w:tab w:val="left" w:pos="-1701"/>
                <w:tab w:val="left" w:pos="1800"/>
                <w:tab w:val="left" w:pos="1985"/>
                <w:tab w:val="left" w:pos="3400"/>
              </w:tabs>
              <w:spacing w:before="120"/>
              <w:jc w:val="both"/>
              <w:rPr>
                <w:rFonts w:cs="Arial"/>
                <w:sz w:val="20"/>
              </w:rPr>
            </w:pPr>
            <w:r w:rsidRPr="00C64569">
              <w:rPr>
                <w:rFonts w:cs="Arial"/>
                <w:sz w:val="20"/>
              </w:rPr>
              <w:t>N° SIRET</w:t>
            </w:r>
            <w:r w:rsidRPr="00C64569">
              <w:rPr>
                <w:rFonts w:cs="Arial"/>
                <w:b/>
                <w:bCs/>
                <w:sz w:val="20"/>
              </w:rPr>
              <w:tab/>
            </w:r>
            <w:r w:rsidRPr="00C64569">
              <w:rPr>
                <w:rFonts w:cs="Arial"/>
                <w:sz w:val="20"/>
              </w:rPr>
              <w:t>:</w:t>
            </w:r>
            <w:r w:rsidRPr="00C64569">
              <w:rPr>
                <w:rFonts w:cs="Arial"/>
                <w:sz w:val="20"/>
              </w:rPr>
              <w:tab/>
              <w:t>………………...,</w:t>
            </w:r>
          </w:p>
          <w:p w14:paraId="45C4EE76" w14:textId="77777777" w:rsidR="001D0C10" w:rsidRPr="00C64569" w:rsidRDefault="001D0C10" w:rsidP="001D0C10">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Représentée par</w:t>
            </w:r>
            <w:r w:rsidRPr="00C64569">
              <w:rPr>
                <w:rFonts w:ascii="Arial" w:hAnsi="Arial" w:cs="Arial"/>
                <w:sz w:val="20"/>
                <w:szCs w:val="20"/>
              </w:rPr>
              <w:tab/>
              <w:t>:</w:t>
            </w:r>
            <w:r w:rsidRPr="00C64569">
              <w:rPr>
                <w:rFonts w:ascii="Arial" w:hAnsi="Arial" w:cs="Arial"/>
                <w:sz w:val="20"/>
                <w:szCs w:val="20"/>
              </w:rPr>
              <w:tab/>
              <w:t xml:space="preserve">………………..., </w:t>
            </w:r>
          </w:p>
          <w:p w14:paraId="2EFCF99D" w14:textId="77777777" w:rsidR="001D0C10" w:rsidRPr="00C64569" w:rsidRDefault="001D0C10" w:rsidP="001D0C10">
            <w:pPr>
              <w:pStyle w:val="Retraitcorpsdetexte3"/>
              <w:tabs>
                <w:tab w:val="left" w:pos="1843"/>
                <w:tab w:val="left" w:pos="1985"/>
              </w:tabs>
              <w:spacing w:before="120" w:after="0"/>
              <w:ind w:left="1985" w:hanging="1985"/>
              <w:jc w:val="both"/>
              <w:rPr>
                <w:rFonts w:ascii="Arial" w:hAnsi="Arial" w:cs="Arial"/>
                <w:sz w:val="20"/>
                <w:szCs w:val="20"/>
              </w:rPr>
            </w:pPr>
            <w:r w:rsidRPr="00C64569">
              <w:rPr>
                <w:rFonts w:ascii="Arial" w:hAnsi="Arial" w:cs="Arial"/>
                <w:sz w:val="20"/>
                <w:szCs w:val="20"/>
              </w:rPr>
              <w:t>agissant en qualité de ………………...</w:t>
            </w:r>
          </w:p>
          <w:p w14:paraId="3A00C038" w14:textId="77777777" w:rsidR="001D0C10" w:rsidRPr="00C64569" w:rsidRDefault="001D0C10" w:rsidP="001D0C10">
            <w:pPr>
              <w:pStyle w:val="Retraitcorpsdetexte3"/>
              <w:tabs>
                <w:tab w:val="left" w:pos="1843"/>
                <w:tab w:val="left" w:pos="1985"/>
              </w:tabs>
              <w:spacing w:before="120" w:after="60"/>
              <w:ind w:left="1985" w:hanging="1985"/>
              <w:jc w:val="both"/>
              <w:rPr>
                <w:rFonts w:ascii="Arial" w:hAnsi="Arial" w:cs="Arial"/>
                <w:sz w:val="20"/>
                <w:szCs w:val="20"/>
              </w:rPr>
            </w:pPr>
            <w:r w:rsidRPr="00C64569">
              <w:rPr>
                <w:rFonts w:ascii="Arial" w:hAnsi="Arial" w:cs="Arial"/>
                <w:sz w:val="20"/>
                <w:szCs w:val="20"/>
              </w:rPr>
              <w:t>adresse de messagerie électronique :</w:t>
            </w:r>
          </w:p>
        </w:tc>
      </w:tr>
    </w:tbl>
    <w:p w14:paraId="73054F58" w14:textId="77777777" w:rsidR="001D0C10" w:rsidRPr="00C64569" w:rsidRDefault="001D0C10" w:rsidP="001D0C10">
      <w:pPr>
        <w:spacing w:before="120"/>
        <w:ind w:left="-426"/>
        <w:jc w:val="both"/>
        <w:rPr>
          <w:rFonts w:cs="Arial"/>
          <w:sz w:val="20"/>
        </w:rPr>
      </w:pPr>
    </w:p>
    <w:p w14:paraId="2DC1DE61" w14:textId="77777777" w:rsidR="001D0C10" w:rsidRPr="00C64569" w:rsidRDefault="001D0C10" w:rsidP="001D0C10">
      <w:pPr>
        <w:spacing w:before="120"/>
        <w:jc w:val="both"/>
        <w:rPr>
          <w:rFonts w:cs="Arial"/>
          <w:sz w:val="20"/>
        </w:rPr>
      </w:pPr>
      <w:r w:rsidRPr="00C64569">
        <w:rPr>
          <w:rFonts w:cs="Arial"/>
          <w:sz w:val="20"/>
        </w:rPr>
        <w:t>d’autre part,</w:t>
      </w:r>
    </w:p>
    <w:p w14:paraId="017CE903" w14:textId="77777777" w:rsidR="001D0C10" w:rsidRPr="00C64569" w:rsidRDefault="001D0C10" w:rsidP="001D0C10">
      <w:pPr>
        <w:pStyle w:val="Corpsdetexte"/>
        <w:spacing w:before="120"/>
        <w:rPr>
          <w:rFonts w:ascii="Arial" w:hAnsi="Arial" w:cs="Arial"/>
          <w:sz w:val="20"/>
        </w:rPr>
      </w:pPr>
      <w:r w:rsidRPr="00C64569">
        <w:rPr>
          <w:rFonts w:ascii="Arial" w:hAnsi="Arial" w:cs="Arial"/>
          <w:sz w:val="20"/>
        </w:rPr>
        <w:t xml:space="preserve">les sociétés ci-dessus, dénommées « le titulaire » dans les clauses qui vont suivre, la société </w:t>
      </w:r>
      <w:r w:rsidRPr="001F6A04">
        <w:rPr>
          <w:rFonts w:ascii="Arial" w:hAnsi="Arial" w:cs="Arial"/>
          <w:sz w:val="20"/>
        </w:rPr>
        <w:t>………………..,</w:t>
      </w:r>
      <w:r w:rsidRPr="00C64569">
        <w:rPr>
          <w:rFonts w:ascii="Arial" w:hAnsi="Arial" w:cs="Arial"/>
          <w:sz w:val="20"/>
        </w:rPr>
        <w:t xml:space="preserve"> étant désignée comme « mandataire ».</w:t>
      </w:r>
    </w:p>
    <w:p w14:paraId="3003CD4A" w14:textId="77777777" w:rsidR="001D0C10" w:rsidRPr="00C64569" w:rsidRDefault="001D0C10" w:rsidP="001D0C10">
      <w:pPr>
        <w:pStyle w:val="Corpsdetexte"/>
        <w:spacing w:before="120"/>
        <w:rPr>
          <w:rFonts w:ascii="Arial" w:hAnsi="Arial" w:cs="Arial"/>
          <w:sz w:val="20"/>
        </w:rPr>
      </w:pPr>
      <w:r w:rsidRPr="00C64569">
        <w:rPr>
          <w:rFonts w:ascii="Arial" w:hAnsi="Arial" w:cs="Arial"/>
          <w:sz w:val="20"/>
        </w:rPr>
        <w:t xml:space="preserve">Les cotraitants, après avoir pris connaissance de toutes les pièces du </w:t>
      </w:r>
      <w:r>
        <w:rPr>
          <w:rFonts w:ascii="Arial" w:hAnsi="Arial" w:cs="Arial"/>
          <w:sz w:val="20"/>
        </w:rPr>
        <w:t>marché</w:t>
      </w:r>
      <w:r w:rsidRPr="00C64569">
        <w:rPr>
          <w:rFonts w:ascii="Arial" w:hAnsi="Arial" w:cs="Arial"/>
          <w:sz w:val="20"/>
        </w:rPr>
        <w:t xml:space="preserve"> et après avoir apprécié la nature et l’importance des prestations à réaliser, s’engagent envers la personne publique, qui les accepte, à les exécuter conformément aux stipulations du présent </w:t>
      </w:r>
      <w:r>
        <w:rPr>
          <w:rFonts w:ascii="Arial" w:hAnsi="Arial" w:cs="Arial"/>
          <w:sz w:val="20"/>
        </w:rPr>
        <w:t>marché</w:t>
      </w:r>
      <w:r w:rsidRPr="00C64569">
        <w:rPr>
          <w:rFonts w:ascii="Arial" w:hAnsi="Arial" w:cs="Arial"/>
          <w:sz w:val="20"/>
        </w:rPr>
        <w:t>.</w:t>
      </w:r>
    </w:p>
    <w:p w14:paraId="1CE76860" w14:textId="77777777" w:rsidR="001D0C10" w:rsidRPr="00C64569" w:rsidRDefault="001D0C10" w:rsidP="001D0C10">
      <w:pPr>
        <w:pStyle w:val="Corpsdetexte"/>
        <w:spacing w:before="120"/>
        <w:ind w:left="-426"/>
        <w:rPr>
          <w:rFonts w:ascii="Arial" w:hAnsi="Arial" w:cs="Arial"/>
          <w:sz w:val="20"/>
        </w:rPr>
      </w:pPr>
      <w:r w:rsidRPr="00C64569">
        <w:rPr>
          <w:rFonts w:ascii="Arial" w:hAnsi="Arial" w:cs="Arial"/>
          <w:sz w:val="20"/>
        </w:rPr>
        <w:br w:type="page"/>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6"/>
      </w:tblGrid>
      <w:tr w:rsidR="001D0C10" w:rsidRPr="00C64569" w14:paraId="75ADDFD7" w14:textId="77777777" w:rsidTr="001D0C10">
        <w:tc>
          <w:tcPr>
            <w:tcW w:w="10036" w:type="dxa"/>
          </w:tcPr>
          <w:p w14:paraId="749BFDB5" w14:textId="77777777" w:rsidR="001D0C10" w:rsidRPr="00D619A7" w:rsidRDefault="001D0C10" w:rsidP="001D0C10">
            <w:pPr>
              <w:pStyle w:val="Corpsdetexte2"/>
              <w:spacing w:line="240" w:lineRule="auto"/>
              <w:rPr>
                <w:rFonts w:ascii="Arial" w:hAnsi="Arial" w:cs="Arial"/>
                <w:sz w:val="20"/>
              </w:rPr>
            </w:pPr>
            <w:r w:rsidRPr="00C64569">
              <w:rPr>
                <w:rFonts w:ascii="Arial" w:hAnsi="Arial" w:cs="Arial"/>
                <w:sz w:val="20"/>
              </w:rPr>
              <w:lastRenderedPageBreak/>
              <w:br w:type="page"/>
            </w:r>
            <w:r w:rsidRPr="00D619A7">
              <w:rPr>
                <w:rFonts w:ascii="Arial" w:hAnsi="Arial" w:cs="Arial"/>
                <w:bCs/>
                <w:sz w:val="20"/>
              </w:rPr>
              <w:t>(</w:t>
            </w:r>
            <w:r w:rsidRPr="00D619A7">
              <w:rPr>
                <w:rFonts w:ascii="Arial" w:hAnsi="Arial" w:cs="Arial"/>
                <w:sz w:val="20"/>
                <w:highlight w:val="lightGray"/>
              </w:rPr>
              <w:t>Relevé d’identité bancaire –RIB - ou postal – RIP- à coller ci-dessous</w:t>
            </w:r>
            <w:r w:rsidRPr="00D619A7">
              <w:rPr>
                <w:rFonts w:ascii="Arial" w:hAnsi="Arial" w:cs="Arial"/>
                <w:sz w:val="20"/>
              </w:rPr>
              <w:t xml:space="preserve"> pour le titulaire / mandataire)</w:t>
            </w:r>
          </w:p>
          <w:p w14:paraId="1F60EE3F" w14:textId="77777777" w:rsidR="001D0C10" w:rsidRPr="00C64569" w:rsidRDefault="001D0C10" w:rsidP="001D0C10">
            <w:pPr>
              <w:pStyle w:val="Corpsdetexte2"/>
              <w:spacing w:line="240" w:lineRule="auto"/>
              <w:rPr>
                <w:rFonts w:ascii="Arial" w:hAnsi="Arial" w:cs="Arial"/>
                <w:sz w:val="20"/>
                <w:u w:val="single"/>
              </w:rPr>
            </w:pPr>
          </w:p>
          <w:p w14:paraId="64A0AEE4" w14:textId="77777777" w:rsidR="001D0C10" w:rsidRPr="00C64569" w:rsidRDefault="001D0C10" w:rsidP="001D0C10">
            <w:pPr>
              <w:pStyle w:val="Corpsdetexte2"/>
              <w:spacing w:line="240" w:lineRule="auto"/>
              <w:rPr>
                <w:rFonts w:ascii="Arial" w:hAnsi="Arial" w:cs="Arial"/>
                <w:sz w:val="20"/>
                <w:u w:val="single"/>
              </w:rPr>
            </w:pPr>
          </w:p>
          <w:p w14:paraId="03625007" w14:textId="77777777" w:rsidR="001D0C10" w:rsidRPr="00C64569" w:rsidRDefault="001D0C10" w:rsidP="001D0C10">
            <w:pPr>
              <w:pStyle w:val="Corpsdetexte2"/>
              <w:spacing w:line="240" w:lineRule="auto"/>
              <w:rPr>
                <w:rFonts w:ascii="Arial" w:hAnsi="Arial" w:cs="Arial"/>
                <w:sz w:val="20"/>
                <w:u w:val="single"/>
              </w:rPr>
            </w:pPr>
          </w:p>
          <w:p w14:paraId="6DA4BEEF" w14:textId="77777777" w:rsidR="001D0C10" w:rsidRPr="00C64569" w:rsidRDefault="001D0C10" w:rsidP="001D0C10">
            <w:pPr>
              <w:pStyle w:val="Corpsdetexte2"/>
              <w:spacing w:line="240" w:lineRule="auto"/>
              <w:rPr>
                <w:rFonts w:ascii="Arial" w:hAnsi="Arial" w:cs="Arial"/>
                <w:sz w:val="20"/>
                <w:u w:val="single"/>
              </w:rPr>
            </w:pPr>
          </w:p>
          <w:p w14:paraId="643DBEF9" w14:textId="77777777" w:rsidR="001D0C10" w:rsidRPr="00C64569" w:rsidRDefault="001D0C10" w:rsidP="001D0C10">
            <w:pPr>
              <w:pStyle w:val="Corpsdetexte2"/>
              <w:spacing w:line="240" w:lineRule="auto"/>
              <w:rPr>
                <w:rFonts w:ascii="Arial" w:hAnsi="Arial" w:cs="Arial"/>
                <w:sz w:val="20"/>
                <w:u w:val="single"/>
              </w:rPr>
            </w:pPr>
          </w:p>
          <w:p w14:paraId="2FD442E1" w14:textId="77777777" w:rsidR="001D0C10" w:rsidRPr="00C64569" w:rsidRDefault="001D0C10" w:rsidP="001D0C10">
            <w:pPr>
              <w:pStyle w:val="Corpsdetexte2"/>
              <w:spacing w:line="240" w:lineRule="auto"/>
              <w:rPr>
                <w:rFonts w:ascii="Arial" w:hAnsi="Arial" w:cs="Arial"/>
                <w:sz w:val="20"/>
                <w:u w:val="single"/>
              </w:rPr>
            </w:pPr>
          </w:p>
          <w:p w14:paraId="7D168534" w14:textId="77777777" w:rsidR="001D0C10" w:rsidRPr="00C64569" w:rsidRDefault="001D0C10" w:rsidP="001D0C10">
            <w:pPr>
              <w:pStyle w:val="Corpsdetexte2"/>
              <w:spacing w:line="240" w:lineRule="auto"/>
              <w:rPr>
                <w:rFonts w:ascii="Arial" w:hAnsi="Arial" w:cs="Arial"/>
                <w:sz w:val="20"/>
                <w:u w:val="single"/>
              </w:rPr>
            </w:pPr>
          </w:p>
          <w:p w14:paraId="6401296E" w14:textId="77777777" w:rsidR="001D0C10" w:rsidRPr="00C64569" w:rsidRDefault="001D0C10" w:rsidP="001D0C10">
            <w:pPr>
              <w:pStyle w:val="Corpsdetexte2"/>
              <w:spacing w:line="240" w:lineRule="auto"/>
              <w:rPr>
                <w:rFonts w:ascii="Arial" w:hAnsi="Arial" w:cs="Arial"/>
                <w:sz w:val="20"/>
                <w:u w:val="single"/>
              </w:rPr>
            </w:pPr>
          </w:p>
          <w:p w14:paraId="1B9F3F73" w14:textId="77777777" w:rsidR="001D0C10" w:rsidRPr="00C64569" w:rsidRDefault="001D0C10" w:rsidP="001D0C10">
            <w:pPr>
              <w:pStyle w:val="Corpsdetexte2"/>
              <w:spacing w:line="240" w:lineRule="auto"/>
              <w:rPr>
                <w:rFonts w:ascii="Arial" w:hAnsi="Arial" w:cs="Arial"/>
                <w:sz w:val="20"/>
                <w:u w:val="single"/>
              </w:rPr>
            </w:pPr>
          </w:p>
          <w:p w14:paraId="4751D420" w14:textId="77777777" w:rsidR="001D0C10" w:rsidRPr="00C64569" w:rsidRDefault="001D0C10" w:rsidP="001D0C10">
            <w:pPr>
              <w:pStyle w:val="Corpsdetexte2"/>
              <w:spacing w:line="240" w:lineRule="auto"/>
              <w:rPr>
                <w:rFonts w:ascii="Arial" w:hAnsi="Arial" w:cs="Arial"/>
                <w:sz w:val="20"/>
                <w:u w:val="single"/>
              </w:rPr>
            </w:pPr>
          </w:p>
          <w:p w14:paraId="2943B60E" w14:textId="77777777" w:rsidR="001D0C10" w:rsidRPr="00C64569" w:rsidRDefault="001D0C10" w:rsidP="001D0C10">
            <w:pPr>
              <w:pStyle w:val="Corpsdetexte2"/>
              <w:spacing w:line="240" w:lineRule="auto"/>
              <w:rPr>
                <w:rFonts w:ascii="Arial" w:hAnsi="Arial" w:cs="Arial"/>
                <w:sz w:val="20"/>
                <w:u w:val="single"/>
              </w:rPr>
            </w:pPr>
          </w:p>
          <w:p w14:paraId="25ABF62D" w14:textId="77777777" w:rsidR="001D0C10" w:rsidRPr="00C64569" w:rsidRDefault="001D0C10" w:rsidP="001D0C10">
            <w:pPr>
              <w:pStyle w:val="Corpsdetexte2"/>
              <w:spacing w:line="240" w:lineRule="auto"/>
              <w:rPr>
                <w:rFonts w:ascii="Arial" w:hAnsi="Arial" w:cs="Arial"/>
                <w:sz w:val="20"/>
                <w:u w:val="single"/>
              </w:rPr>
            </w:pPr>
          </w:p>
          <w:p w14:paraId="510FF3F0" w14:textId="77777777" w:rsidR="001D0C10" w:rsidRPr="00C64569" w:rsidRDefault="001D0C10" w:rsidP="001D0C10">
            <w:pPr>
              <w:pStyle w:val="Corpsdetexte2"/>
              <w:spacing w:line="240" w:lineRule="auto"/>
              <w:rPr>
                <w:rFonts w:ascii="Arial" w:hAnsi="Arial" w:cs="Arial"/>
                <w:sz w:val="20"/>
                <w:u w:val="single"/>
              </w:rPr>
            </w:pPr>
          </w:p>
          <w:p w14:paraId="6C0E24FD" w14:textId="77777777" w:rsidR="001D0C10" w:rsidRPr="00C64569" w:rsidRDefault="001D0C10" w:rsidP="001D0C10">
            <w:pPr>
              <w:pStyle w:val="Corpsdetexte2"/>
              <w:spacing w:line="240" w:lineRule="auto"/>
              <w:rPr>
                <w:rFonts w:ascii="Arial" w:hAnsi="Arial" w:cs="Arial"/>
                <w:sz w:val="20"/>
              </w:rPr>
            </w:pPr>
          </w:p>
        </w:tc>
      </w:tr>
    </w:tbl>
    <w:p w14:paraId="2A712488" w14:textId="77777777" w:rsidR="001D0C10" w:rsidRPr="00C64569" w:rsidRDefault="001D0C10" w:rsidP="001D0C10">
      <w:pPr>
        <w:pStyle w:val="Corpsdetexte2"/>
        <w:spacing w:before="120" w:line="240" w:lineRule="auto"/>
        <w:rPr>
          <w:rFonts w:ascii="Arial" w:hAnsi="Arial" w:cs="Arial"/>
          <w:bCs/>
          <w:sz w:val="20"/>
        </w:rPr>
      </w:pPr>
    </w:p>
    <w:p w14:paraId="51933EC3" w14:textId="77777777" w:rsidR="001D0C10" w:rsidRPr="00C64569" w:rsidRDefault="001D0C10" w:rsidP="001D0C10">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r w:rsidRPr="00C64569">
        <w:rPr>
          <w:rFonts w:ascii="Arial" w:hAnsi="Arial" w:cs="Arial"/>
          <w:bCs/>
          <w:sz w:val="20"/>
        </w:rPr>
        <w:t>(</w:t>
      </w:r>
      <w:r w:rsidRPr="00D619A7">
        <w:rPr>
          <w:rFonts w:ascii="Arial" w:hAnsi="Arial" w:cs="Arial"/>
          <w:sz w:val="20"/>
          <w:highlight w:val="lightGray"/>
        </w:rPr>
        <w:t>Relevé d’identité bancaire –RIB - ou postal – RIP- à coller ci-dessous</w:t>
      </w:r>
      <w:r w:rsidRPr="00D619A7">
        <w:rPr>
          <w:rFonts w:ascii="Arial" w:hAnsi="Arial" w:cs="Arial"/>
          <w:sz w:val="20"/>
        </w:rPr>
        <w:t xml:space="preserve"> pour le cotraitant)</w:t>
      </w:r>
    </w:p>
    <w:p w14:paraId="18DB9203" w14:textId="77777777" w:rsidR="001D0C10" w:rsidRPr="00C64569" w:rsidRDefault="001D0C10" w:rsidP="001D0C10">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3A7D4865" w14:textId="77777777" w:rsidR="001D0C10" w:rsidRPr="00C64569" w:rsidRDefault="001D0C10" w:rsidP="001D0C10">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734F1338" w14:textId="77777777" w:rsidR="001D0C10" w:rsidRPr="00C64569" w:rsidRDefault="001D0C10" w:rsidP="001D0C10">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3BA144F4" w14:textId="77777777" w:rsidR="001D0C10" w:rsidRPr="00C64569" w:rsidRDefault="001D0C10" w:rsidP="001D0C10">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34DF16FD" w14:textId="77777777" w:rsidR="001D0C10" w:rsidRPr="00C64569" w:rsidRDefault="001D0C10" w:rsidP="001D0C10">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6D81B349" w14:textId="77777777" w:rsidR="001D0C10" w:rsidRPr="00C64569" w:rsidRDefault="001D0C10" w:rsidP="001D0C10">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23C7ED62" w14:textId="77777777" w:rsidR="001D0C10" w:rsidRPr="00C64569" w:rsidRDefault="001D0C10" w:rsidP="001D0C10">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47EA97CD" w14:textId="77777777" w:rsidR="001D0C10" w:rsidRPr="00C64569" w:rsidRDefault="001D0C10" w:rsidP="001D0C10">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0DCE6D17" w14:textId="77777777" w:rsidR="001D0C10" w:rsidRPr="00C64569" w:rsidRDefault="001D0C10" w:rsidP="001D0C10">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433BC81F" w14:textId="77777777" w:rsidR="001D0C10" w:rsidRPr="00C64569" w:rsidRDefault="001D0C10" w:rsidP="001D0C10">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67793303" w14:textId="77777777" w:rsidR="001D0C10" w:rsidRPr="00C64569" w:rsidRDefault="001D0C10" w:rsidP="001D0C10">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2FA6ED8E" w14:textId="77777777" w:rsidR="001D0C10" w:rsidRPr="00C64569" w:rsidRDefault="001D0C10" w:rsidP="001D0C10">
      <w:pPr>
        <w:pStyle w:val="Corpsdetexte2"/>
        <w:pBdr>
          <w:top w:val="single" w:sz="4" w:space="1" w:color="auto"/>
          <w:left w:val="single" w:sz="4" w:space="4" w:color="auto"/>
          <w:bottom w:val="single" w:sz="4" w:space="1" w:color="auto"/>
          <w:right w:val="single" w:sz="4" w:space="0" w:color="auto"/>
        </w:pBdr>
        <w:spacing w:line="240" w:lineRule="auto"/>
        <w:rPr>
          <w:rFonts w:ascii="Arial" w:hAnsi="Arial" w:cs="Arial"/>
          <w:sz w:val="20"/>
          <w:u w:val="single"/>
        </w:rPr>
      </w:pPr>
    </w:p>
    <w:p w14:paraId="31F436E8" w14:textId="77777777" w:rsidR="001D0C10" w:rsidRPr="00C64569" w:rsidRDefault="001D0C10" w:rsidP="001D0C10">
      <w:pPr>
        <w:pStyle w:val="Corpsdetexte2"/>
        <w:pBdr>
          <w:top w:val="single" w:sz="4" w:space="1" w:color="auto"/>
          <w:left w:val="single" w:sz="4" w:space="4" w:color="auto"/>
          <w:bottom w:val="single" w:sz="4" w:space="1" w:color="auto"/>
          <w:right w:val="single" w:sz="4" w:space="0" w:color="auto"/>
        </w:pBdr>
        <w:rPr>
          <w:rFonts w:ascii="Arial" w:hAnsi="Arial" w:cs="Arial"/>
          <w:sz w:val="20"/>
          <w:u w:val="single"/>
        </w:rPr>
      </w:pPr>
    </w:p>
    <w:p w14:paraId="00EB1F5A" w14:textId="77777777" w:rsidR="001D0C10" w:rsidRPr="00C64569" w:rsidRDefault="001D0C10" w:rsidP="001D0C10">
      <w:pPr>
        <w:pStyle w:val="Corpsdetexte2"/>
        <w:pBdr>
          <w:top w:val="single" w:sz="4" w:space="1" w:color="auto"/>
          <w:left w:val="single" w:sz="4" w:space="4" w:color="auto"/>
          <w:bottom w:val="single" w:sz="4" w:space="1" w:color="auto"/>
          <w:right w:val="single" w:sz="4" w:space="0" w:color="auto"/>
        </w:pBdr>
        <w:rPr>
          <w:rFonts w:ascii="Arial" w:hAnsi="Arial" w:cs="Arial"/>
          <w:sz w:val="20"/>
          <w:u w:val="single"/>
        </w:rPr>
      </w:pPr>
    </w:p>
    <w:p w14:paraId="571E7498" w14:textId="77777777" w:rsidR="001D0C10" w:rsidRDefault="001D0C10" w:rsidP="001D0C10">
      <w:pPr>
        <w:jc w:val="center"/>
        <w:rPr>
          <w:rFonts w:cs="Arial"/>
          <w:b/>
          <w:sz w:val="20"/>
        </w:rPr>
      </w:pPr>
      <w:bookmarkStart w:id="1" w:name="_Toc293670162"/>
    </w:p>
    <w:p w14:paraId="466BCE33" w14:textId="77777777" w:rsidR="001D0C10" w:rsidRPr="00D2603C" w:rsidRDefault="001D0C10" w:rsidP="001D0C10">
      <w:pPr>
        <w:rPr>
          <w:rFonts w:cs="Arial"/>
          <w:sz w:val="20"/>
        </w:rPr>
      </w:pPr>
    </w:p>
    <w:p w14:paraId="30D25DCF" w14:textId="77777777" w:rsidR="001D0C10" w:rsidRPr="00D2603C" w:rsidRDefault="001D0C10" w:rsidP="001D0C10">
      <w:pPr>
        <w:rPr>
          <w:rFonts w:cs="Arial"/>
          <w:sz w:val="20"/>
        </w:rPr>
      </w:pPr>
    </w:p>
    <w:p w14:paraId="11659B87" w14:textId="77777777" w:rsidR="001D0C10" w:rsidRDefault="001D0C10" w:rsidP="001D0C10">
      <w:pPr>
        <w:jc w:val="center"/>
        <w:rPr>
          <w:rFonts w:cs="Arial"/>
          <w:sz w:val="20"/>
        </w:rPr>
      </w:pPr>
    </w:p>
    <w:p w14:paraId="020C4EE8" w14:textId="77777777" w:rsidR="001D0C10" w:rsidRDefault="001D0C10" w:rsidP="001D0C10">
      <w:pPr>
        <w:jc w:val="center"/>
        <w:rPr>
          <w:rFonts w:cs="Arial"/>
          <w:sz w:val="20"/>
        </w:rPr>
      </w:pPr>
    </w:p>
    <w:p w14:paraId="2D3BCAFC" w14:textId="77777777" w:rsidR="001D0C10" w:rsidRDefault="001D0C10" w:rsidP="001D0C10">
      <w:pPr>
        <w:tabs>
          <w:tab w:val="left" w:pos="7050"/>
        </w:tabs>
        <w:rPr>
          <w:rFonts w:cs="Arial"/>
          <w:sz w:val="20"/>
        </w:rPr>
      </w:pPr>
      <w:r>
        <w:rPr>
          <w:rFonts w:cs="Arial"/>
          <w:sz w:val="20"/>
        </w:rPr>
        <w:tab/>
      </w:r>
    </w:p>
    <w:p w14:paraId="69E701EF" w14:textId="6FDC330E" w:rsidR="001D0C10" w:rsidRPr="00491E97" w:rsidRDefault="001D0C10" w:rsidP="001D0C10">
      <w:pPr>
        <w:jc w:val="center"/>
        <w:rPr>
          <w:b/>
          <w:szCs w:val="24"/>
        </w:rPr>
      </w:pPr>
      <w:r w:rsidRPr="00D2603C">
        <w:rPr>
          <w:rFonts w:cs="Arial"/>
          <w:sz w:val="20"/>
        </w:rPr>
        <w:br w:type="page"/>
      </w:r>
      <w:bookmarkEnd w:id="1"/>
      <w:r w:rsidRPr="00491E97">
        <w:rPr>
          <w:b/>
          <w:szCs w:val="24"/>
        </w:rPr>
        <w:lastRenderedPageBreak/>
        <w:t>SOMMAIRE</w:t>
      </w:r>
    </w:p>
    <w:p w14:paraId="5E421D3E" w14:textId="77777777" w:rsidR="001D0C10" w:rsidRPr="00491E97" w:rsidRDefault="001D0C10" w:rsidP="001D0C10">
      <w:pPr>
        <w:jc w:val="both"/>
        <w:rPr>
          <w:szCs w:val="24"/>
        </w:rPr>
      </w:pPr>
    </w:p>
    <w:p w14:paraId="2968B12F" w14:textId="77777777" w:rsidR="001D0C10" w:rsidRPr="00491E97" w:rsidRDefault="001D0C10" w:rsidP="001D0C10">
      <w:pPr>
        <w:jc w:val="both"/>
        <w:rPr>
          <w:szCs w:val="24"/>
        </w:rPr>
      </w:pPr>
    </w:p>
    <w:p w14:paraId="702392E9" w14:textId="6B5BE1B3" w:rsidR="00294A05" w:rsidRDefault="001D0C10">
      <w:pPr>
        <w:pStyle w:val="TM1"/>
        <w:rPr>
          <w:rFonts w:asciiTheme="minorHAnsi" w:eastAsiaTheme="minorEastAsia" w:hAnsiTheme="minorHAnsi" w:cstheme="minorBidi"/>
          <w:b w:val="0"/>
          <w:bCs w:val="0"/>
          <w:smallCaps w:val="0"/>
          <w:sz w:val="22"/>
          <w:szCs w:val="22"/>
        </w:rPr>
      </w:pPr>
      <w:r>
        <w:rPr>
          <w:rFonts w:ascii="Times New Roman" w:hAnsi="Times New Roman"/>
          <w:b w:val="0"/>
          <w:bCs w:val="0"/>
          <w:smallCaps w:val="0"/>
        </w:rPr>
        <w:fldChar w:fldCharType="begin"/>
      </w:r>
      <w:r>
        <w:rPr>
          <w:rFonts w:ascii="Times New Roman" w:hAnsi="Times New Roman"/>
          <w:b w:val="0"/>
          <w:bCs w:val="0"/>
          <w:smallCaps w:val="0"/>
        </w:rPr>
        <w:instrText xml:space="preserve"> TOC \o "1-1" \h \z \u </w:instrText>
      </w:r>
      <w:r>
        <w:rPr>
          <w:rFonts w:ascii="Times New Roman" w:hAnsi="Times New Roman"/>
          <w:b w:val="0"/>
          <w:bCs w:val="0"/>
          <w:smallCaps w:val="0"/>
        </w:rPr>
        <w:fldChar w:fldCharType="separate"/>
      </w:r>
      <w:hyperlink w:anchor="_Toc214892777" w:history="1">
        <w:r w:rsidR="00294A05" w:rsidRPr="00543D04">
          <w:rPr>
            <w:rStyle w:val="Lienhypertexte"/>
          </w:rPr>
          <w:t>ARTICLE 1 – PIÈCES CONTRACTUELLES</w:t>
        </w:r>
        <w:r w:rsidR="00294A05">
          <w:rPr>
            <w:webHidden/>
          </w:rPr>
          <w:tab/>
        </w:r>
        <w:r w:rsidR="00294A05">
          <w:rPr>
            <w:webHidden/>
          </w:rPr>
          <w:fldChar w:fldCharType="begin"/>
        </w:r>
        <w:r w:rsidR="00294A05">
          <w:rPr>
            <w:webHidden/>
          </w:rPr>
          <w:instrText xml:space="preserve"> PAGEREF _Toc214892777 \h </w:instrText>
        </w:r>
        <w:r w:rsidR="00294A05">
          <w:rPr>
            <w:webHidden/>
          </w:rPr>
        </w:r>
        <w:r w:rsidR="00294A05">
          <w:rPr>
            <w:webHidden/>
          </w:rPr>
          <w:fldChar w:fldCharType="separate"/>
        </w:r>
        <w:r w:rsidR="00294A05">
          <w:rPr>
            <w:webHidden/>
          </w:rPr>
          <w:t>5</w:t>
        </w:r>
        <w:r w:rsidR="00294A05">
          <w:rPr>
            <w:webHidden/>
          </w:rPr>
          <w:fldChar w:fldCharType="end"/>
        </w:r>
      </w:hyperlink>
    </w:p>
    <w:p w14:paraId="1FC7F436" w14:textId="180954BB" w:rsidR="00294A05" w:rsidRDefault="002C14E2">
      <w:pPr>
        <w:pStyle w:val="TM1"/>
        <w:rPr>
          <w:rFonts w:asciiTheme="minorHAnsi" w:eastAsiaTheme="minorEastAsia" w:hAnsiTheme="minorHAnsi" w:cstheme="minorBidi"/>
          <w:b w:val="0"/>
          <w:bCs w:val="0"/>
          <w:smallCaps w:val="0"/>
          <w:sz w:val="22"/>
          <w:szCs w:val="22"/>
        </w:rPr>
      </w:pPr>
      <w:hyperlink w:anchor="_Toc214892778" w:history="1">
        <w:r w:rsidR="00294A05" w:rsidRPr="00543D04">
          <w:rPr>
            <w:rStyle w:val="Lienhypertexte"/>
          </w:rPr>
          <w:t>ARTICLE 2 – OBJET DU MARCHE</w:t>
        </w:r>
        <w:r w:rsidR="00294A05">
          <w:rPr>
            <w:webHidden/>
          </w:rPr>
          <w:tab/>
        </w:r>
        <w:r w:rsidR="00294A05">
          <w:rPr>
            <w:webHidden/>
          </w:rPr>
          <w:fldChar w:fldCharType="begin"/>
        </w:r>
        <w:r w:rsidR="00294A05">
          <w:rPr>
            <w:webHidden/>
          </w:rPr>
          <w:instrText xml:space="preserve"> PAGEREF _Toc214892778 \h </w:instrText>
        </w:r>
        <w:r w:rsidR="00294A05">
          <w:rPr>
            <w:webHidden/>
          </w:rPr>
        </w:r>
        <w:r w:rsidR="00294A05">
          <w:rPr>
            <w:webHidden/>
          </w:rPr>
          <w:fldChar w:fldCharType="separate"/>
        </w:r>
        <w:r w:rsidR="00294A05">
          <w:rPr>
            <w:webHidden/>
          </w:rPr>
          <w:t>5</w:t>
        </w:r>
        <w:r w:rsidR="00294A05">
          <w:rPr>
            <w:webHidden/>
          </w:rPr>
          <w:fldChar w:fldCharType="end"/>
        </w:r>
      </w:hyperlink>
    </w:p>
    <w:p w14:paraId="54F08BB7" w14:textId="32D847FF" w:rsidR="00294A05" w:rsidRDefault="002C14E2">
      <w:pPr>
        <w:pStyle w:val="TM1"/>
        <w:rPr>
          <w:rFonts w:asciiTheme="minorHAnsi" w:eastAsiaTheme="minorEastAsia" w:hAnsiTheme="minorHAnsi" w:cstheme="minorBidi"/>
          <w:b w:val="0"/>
          <w:bCs w:val="0"/>
          <w:smallCaps w:val="0"/>
          <w:sz w:val="22"/>
          <w:szCs w:val="22"/>
        </w:rPr>
      </w:pPr>
      <w:hyperlink w:anchor="_Toc214892779" w:history="1">
        <w:r w:rsidR="00294A05" w:rsidRPr="00543D04">
          <w:rPr>
            <w:rStyle w:val="Lienhypertexte"/>
          </w:rPr>
          <w:t>ARTICLE 3 –</w:t>
        </w:r>
        <w:r w:rsidR="00294A05" w:rsidRPr="00543D04">
          <w:rPr>
            <w:rStyle w:val="Lienhypertexte"/>
            <w:caps/>
          </w:rPr>
          <w:t xml:space="preserve"> DUREE ET DELAIS D’EXECUTION DU MARCHE</w:t>
        </w:r>
        <w:r w:rsidR="00294A05">
          <w:rPr>
            <w:webHidden/>
          </w:rPr>
          <w:tab/>
        </w:r>
        <w:r w:rsidR="00294A05">
          <w:rPr>
            <w:webHidden/>
          </w:rPr>
          <w:fldChar w:fldCharType="begin"/>
        </w:r>
        <w:r w:rsidR="00294A05">
          <w:rPr>
            <w:webHidden/>
          </w:rPr>
          <w:instrText xml:space="preserve"> PAGEREF _Toc214892779 \h </w:instrText>
        </w:r>
        <w:r w:rsidR="00294A05">
          <w:rPr>
            <w:webHidden/>
          </w:rPr>
        </w:r>
        <w:r w:rsidR="00294A05">
          <w:rPr>
            <w:webHidden/>
          </w:rPr>
          <w:fldChar w:fldCharType="separate"/>
        </w:r>
        <w:r w:rsidR="00294A05">
          <w:rPr>
            <w:webHidden/>
          </w:rPr>
          <w:t>5</w:t>
        </w:r>
        <w:r w:rsidR="00294A05">
          <w:rPr>
            <w:webHidden/>
          </w:rPr>
          <w:fldChar w:fldCharType="end"/>
        </w:r>
      </w:hyperlink>
    </w:p>
    <w:p w14:paraId="2B2CCBFD" w14:textId="5972EFCA" w:rsidR="00294A05" w:rsidRDefault="002C14E2">
      <w:pPr>
        <w:pStyle w:val="TM1"/>
        <w:rPr>
          <w:rFonts w:asciiTheme="minorHAnsi" w:eastAsiaTheme="minorEastAsia" w:hAnsiTheme="minorHAnsi" w:cstheme="minorBidi"/>
          <w:b w:val="0"/>
          <w:bCs w:val="0"/>
          <w:smallCaps w:val="0"/>
          <w:sz w:val="22"/>
          <w:szCs w:val="22"/>
        </w:rPr>
      </w:pPr>
      <w:hyperlink w:anchor="_Toc214892780" w:history="1">
        <w:r w:rsidR="00294A05" w:rsidRPr="00543D04">
          <w:rPr>
            <w:rStyle w:val="Lienhypertexte"/>
          </w:rPr>
          <w:t>ARTICLE 4 – MONTANT DU MARCHE ET DELAIS D’EXECUTION</w:t>
        </w:r>
        <w:r w:rsidR="00294A05">
          <w:rPr>
            <w:webHidden/>
          </w:rPr>
          <w:tab/>
        </w:r>
        <w:r w:rsidR="00294A05">
          <w:rPr>
            <w:webHidden/>
          </w:rPr>
          <w:fldChar w:fldCharType="begin"/>
        </w:r>
        <w:r w:rsidR="00294A05">
          <w:rPr>
            <w:webHidden/>
          </w:rPr>
          <w:instrText xml:space="preserve"> PAGEREF _Toc214892780 \h </w:instrText>
        </w:r>
        <w:r w:rsidR="00294A05">
          <w:rPr>
            <w:webHidden/>
          </w:rPr>
        </w:r>
        <w:r w:rsidR="00294A05">
          <w:rPr>
            <w:webHidden/>
          </w:rPr>
          <w:fldChar w:fldCharType="separate"/>
        </w:r>
        <w:r w:rsidR="00294A05">
          <w:rPr>
            <w:webHidden/>
          </w:rPr>
          <w:t>5</w:t>
        </w:r>
        <w:r w:rsidR="00294A05">
          <w:rPr>
            <w:webHidden/>
          </w:rPr>
          <w:fldChar w:fldCharType="end"/>
        </w:r>
      </w:hyperlink>
    </w:p>
    <w:p w14:paraId="709A80F3" w14:textId="13BFD959" w:rsidR="00294A05" w:rsidRDefault="002C14E2">
      <w:pPr>
        <w:pStyle w:val="TM1"/>
        <w:rPr>
          <w:rFonts w:asciiTheme="minorHAnsi" w:eastAsiaTheme="minorEastAsia" w:hAnsiTheme="minorHAnsi" w:cstheme="minorBidi"/>
          <w:b w:val="0"/>
          <w:bCs w:val="0"/>
          <w:smallCaps w:val="0"/>
          <w:sz w:val="22"/>
          <w:szCs w:val="22"/>
        </w:rPr>
      </w:pPr>
      <w:hyperlink w:anchor="_Toc214892781" w:history="1">
        <w:r w:rsidR="00294A05" w:rsidRPr="00543D04">
          <w:rPr>
            <w:rStyle w:val="Lienhypertexte"/>
          </w:rPr>
          <w:t>ARTICLE 5 – CORRESPONDANTS DES PARTIES</w:t>
        </w:r>
        <w:r w:rsidR="00294A05">
          <w:rPr>
            <w:webHidden/>
          </w:rPr>
          <w:tab/>
        </w:r>
        <w:r w:rsidR="00294A05">
          <w:rPr>
            <w:webHidden/>
          </w:rPr>
          <w:fldChar w:fldCharType="begin"/>
        </w:r>
        <w:r w:rsidR="00294A05">
          <w:rPr>
            <w:webHidden/>
          </w:rPr>
          <w:instrText xml:space="preserve"> PAGEREF _Toc214892781 \h </w:instrText>
        </w:r>
        <w:r w:rsidR="00294A05">
          <w:rPr>
            <w:webHidden/>
          </w:rPr>
        </w:r>
        <w:r w:rsidR="00294A05">
          <w:rPr>
            <w:webHidden/>
          </w:rPr>
          <w:fldChar w:fldCharType="separate"/>
        </w:r>
        <w:r w:rsidR="00294A05">
          <w:rPr>
            <w:webHidden/>
          </w:rPr>
          <w:t>6</w:t>
        </w:r>
        <w:r w:rsidR="00294A05">
          <w:rPr>
            <w:webHidden/>
          </w:rPr>
          <w:fldChar w:fldCharType="end"/>
        </w:r>
      </w:hyperlink>
    </w:p>
    <w:p w14:paraId="7251D486" w14:textId="585EC000" w:rsidR="00294A05" w:rsidRDefault="002C14E2">
      <w:pPr>
        <w:pStyle w:val="TM1"/>
        <w:rPr>
          <w:rFonts w:asciiTheme="minorHAnsi" w:eastAsiaTheme="minorEastAsia" w:hAnsiTheme="minorHAnsi" w:cstheme="minorBidi"/>
          <w:b w:val="0"/>
          <w:bCs w:val="0"/>
          <w:smallCaps w:val="0"/>
          <w:sz w:val="22"/>
          <w:szCs w:val="22"/>
        </w:rPr>
      </w:pPr>
      <w:hyperlink w:anchor="_Toc214892782" w:history="1">
        <w:r w:rsidR="00294A05" w:rsidRPr="00543D04">
          <w:rPr>
            <w:rStyle w:val="Lienhypertexte"/>
          </w:rPr>
          <w:t>ARTICLE 6 – CONDITIONS D’EXÉCUTION</w:t>
        </w:r>
        <w:r w:rsidR="00294A05">
          <w:rPr>
            <w:webHidden/>
          </w:rPr>
          <w:tab/>
        </w:r>
        <w:r w:rsidR="00294A05">
          <w:rPr>
            <w:webHidden/>
          </w:rPr>
          <w:fldChar w:fldCharType="begin"/>
        </w:r>
        <w:r w:rsidR="00294A05">
          <w:rPr>
            <w:webHidden/>
          </w:rPr>
          <w:instrText xml:space="preserve"> PAGEREF _Toc214892782 \h </w:instrText>
        </w:r>
        <w:r w:rsidR="00294A05">
          <w:rPr>
            <w:webHidden/>
          </w:rPr>
        </w:r>
        <w:r w:rsidR="00294A05">
          <w:rPr>
            <w:webHidden/>
          </w:rPr>
          <w:fldChar w:fldCharType="separate"/>
        </w:r>
        <w:r w:rsidR="00294A05">
          <w:rPr>
            <w:webHidden/>
          </w:rPr>
          <w:t>7</w:t>
        </w:r>
        <w:r w:rsidR="00294A05">
          <w:rPr>
            <w:webHidden/>
          </w:rPr>
          <w:fldChar w:fldCharType="end"/>
        </w:r>
      </w:hyperlink>
    </w:p>
    <w:p w14:paraId="48530866" w14:textId="2806E2AC" w:rsidR="00294A05" w:rsidRDefault="002C14E2">
      <w:pPr>
        <w:pStyle w:val="TM1"/>
        <w:rPr>
          <w:rFonts w:asciiTheme="minorHAnsi" w:eastAsiaTheme="minorEastAsia" w:hAnsiTheme="minorHAnsi" w:cstheme="minorBidi"/>
          <w:b w:val="0"/>
          <w:bCs w:val="0"/>
          <w:smallCaps w:val="0"/>
          <w:sz w:val="22"/>
          <w:szCs w:val="22"/>
        </w:rPr>
      </w:pPr>
      <w:hyperlink w:anchor="_Toc214892783" w:history="1">
        <w:r w:rsidR="00294A05" w:rsidRPr="00543D04">
          <w:rPr>
            <w:rStyle w:val="Lienhypertexte"/>
          </w:rPr>
          <w:t>ARTICLE 7 – SOUS-TRAITANCE DE PRESTATIONS</w:t>
        </w:r>
        <w:r w:rsidR="00294A05">
          <w:rPr>
            <w:webHidden/>
          </w:rPr>
          <w:tab/>
        </w:r>
        <w:r w:rsidR="00294A05">
          <w:rPr>
            <w:webHidden/>
          </w:rPr>
          <w:fldChar w:fldCharType="begin"/>
        </w:r>
        <w:r w:rsidR="00294A05">
          <w:rPr>
            <w:webHidden/>
          </w:rPr>
          <w:instrText xml:space="preserve"> PAGEREF _Toc214892783 \h </w:instrText>
        </w:r>
        <w:r w:rsidR="00294A05">
          <w:rPr>
            <w:webHidden/>
          </w:rPr>
        </w:r>
        <w:r w:rsidR="00294A05">
          <w:rPr>
            <w:webHidden/>
          </w:rPr>
          <w:fldChar w:fldCharType="separate"/>
        </w:r>
        <w:r w:rsidR="00294A05">
          <w:rPr>
            <w:webHidden/>
          </w:rPr>
          <w:t>13</w:t>
        </w:r>
        <w:r w:rsidR="00294A05">
          <w:rPr>
            <w:webHidden/>
          </w:rPr>
          <w:fldChar w:fldCharType="end"/>
        </w:r>
      </w:hyperlink>
    </w:p>
    <w:p w14:paraId="3476044D" w14:textId="1246ACD2" w:rsidR="00294A05" w:rsidRDefault="002C14E2">
      <w:pPr>
        <w:pStyle w:val="TM1"/>
        <w:rPr>
          <w:rFonts w:asciiTheme="minorHAnsi" w:eastAsiaTheme="minorEastAsia" w:hAnsiTheme="minorHAnsi" w:cstheme="minorBidi"/>
          <w:b w:val="0"/>
          <w:bCs w:val="0"/>
          <w:smallCaps w:val="0"/>
          <w:sz w:val="22"/>
          <w:szCs w:val="22"/>
        </w:rPr>
      </w:pPr>
      <w:hyperlink w:anchor="_Toc214892784" w:history="1">
        <w:r w:rsidR="00294A05" w:rsidRPr="00543D04">
          <w:rPr>
            <w:rStyle w:val="Lienhypertexte"/>
          </w:rPr>
          <w:t>ARTICLE 8 – LIVRABLES ET DÉLAIS ASSOCIÉS</w:t>
        </w:r>
        <w:r w:rsidR="00294A05">
          <w:rPr>
            <w:webHidden/>
          </w:rPr>
          <w:tab/>
        </w:r>
        <w:r w:rsidR="00294A05">
          <w:rPr>
            <w:webHidden/>
          </w:rPr>
          <w:fldChar w:fldCharType="begin"/>
        </w:r>
        <w:r w:rsidR="00294A05">
          <w:rPr>
            <w:webHidden/>
          </w:rPr>
          <w:instrText xml:space="preserve"> PAGEREF _Toc214892784 \h </w:instrText>
        </w:r>
        <w:r w:rsidR="00294A05">
          <w:rPr>
            <w:webHidden/>
          </w:rPr>
        </w:r>
        <w:r w:rsidR="00294A05">
          <w:rPr>
            <w:webHidden/>
          </w:rPr>
          <w:fldChar w:fldCharType="separate"/>
        </w:r>
        <w:r w:rsidR="00294A05">
          <w:rPr>
            <w:webHidden/>
          </w:rPr>
          <w:t>14</w:t>
        </w:r>
        <w:r w:rsidR="00294A05">
          <w:rPr>
            <w:webHidden/>
          </w:rPr>
          <w:fldChar w:fldCharType="end"/>
        </w:r>
      </w:hyperlink>
    </w:p>
    <w:p w14:paraId="2E8FD03F" w14:textId="19E136A6" w:rsidR="00294A05" w:rsidRDefault="002C14E2">
      <w:pPr>
        <w:pStyle w:val="TM1"/>
        <w:rPr>
          <w:rFonts w:asciiTheme="minorHAnsi" w:eastAsiaTheme="minorEastAsia" w:hAnsiTheme="minorHAnsi" w:cstheme="minorBidi"/>
          <w:b w:val="0"/>
          <w:bCs w:val="0"/>
          <w:smallCaps w:val="0"/>
          <w:sz w:val="22"/>
          <w:szCs w:val="22"/>
        </w:rPr>
      </w:pPr>
      <w:hyperlink w:anchor="_Toc214892785" w:history="1">
        <w:r w:rsidR="00294A05" w:rsidRPr="00543D04">
          <w:rPr>
            <w:rStyle w:val="Lienhypertexte"/>
          </w:rPr>
          <w:t>ARTICLE 9 – OPÉRATION DE VÉRIFICATION – ADMISSION</w:t>
        </w:r>
        <w:r w:rsidR="00294A05">
          <w:rPr>
            <w:webHidden/>
          </w:rPr>
          <w:tab/>
        </w:r>
        <w:r w:rsidR="00294A05">
          <w:rPr>
            <w:webHidden/>
          </w:rPr>
          <w:fldChar w:fldCharType="begin"/>
        </w:r>
        <w:r w:rsidR="00294A05">
          <w:rPr>
            <w:webHidden/>
          </w:rPr>
          <w:instrText xml:space="preserve"> PAGEREF _Toc214892785 \h </w:instrText>
        </w:r>
        <w:r w:rsidR="00294A05">
          <w:rPr>
            <w:webHidden/>
          </w:rPr>
        </w:r>
        <w:r w:rsidR="00294A05">
          <w:rPr>
            <w:webHidden/>
          </w:rPr>
          <w:fldChar w:fldCharType="separate"/>
        </w:r>
        <w:r w:rsidR="00294A05">
          <w:rPr>
            <w:webHidden/>
          </w:rPr>
          <w:t>15</w:t>
        </w:r>
        <w:r w:rsidR="00294A05">
          <w:rPr>
            <w:webHidden/>
          </w:rPr>
          <w:fldChar w:fldCharType="end"/>
        </w:r>
      </w:hyperlink>
    </w:p>
    <w:p w14:paraId="5E34C54B" w14:textId="13B4B9C0" w:rsidR="00294A05" w:rsidRDefault="002C14E2">
      <w:pPr>
        <w:pStyle w:val="TM1"/>
        <w:rPr>
          <w:rFonts w:asciiTheme="minorHAnsi" w:eastAsiaTheme="minorEastAsia" w:hAnsiTheme="minorHAnsi" w:cstheme="minorBidi"/>
          <w:b w:val="0"/>
          <w:bCs w:val="0"/>
          <w:smallCaps w:val="0"/>
          <w:sz w:val="22"/>
          <w:szCs w:val="22"/>
        </w:rPr>
      </w:pPr>
      <w:hyperlink w:anchor="_Toc214892786" w:history="1">
        <w:r w:rsidR="00294A05" w:rsidRPr="00543D04">
          <w:rPr>
            <w:rStyle w:val="Lienhypertexte"/>
          </w:rPr>
          <w:t>ARTICLE 10 – MODALITÉS DE DÉTERMINATION DES PRIX DU MARCHE</w:t>
        </w:r>
        <w:r w:rsidR="00294A05">
          <w:rPr>
            <w:webHidden/>
          </w:rPr>
          <w:tab/>
        </w:r>
        <w:r w:rsidR="00294A05">
          <w:rPr>
            <w:webHidden/>
          </w:rPr>
          <w:fldChar w:fldCharType="begin"/>
        </w:r>
        <w:r w:rsidR="00294A05">
          <w:rPr>
            <w:webHidden/>
          </w:rPr>
          <w:instrText xml:space="preserve"> PAGEREF _Toc214892786 \h </w:instrText>
        </w:r>
        <w:r w:rsidR="00294A05">
          <w:rPr>
            <w:webHidden/>
          </w:rPr>
        </w:r>
        <w:r w:rsidR="00294A05">
          <w:rPr>
            <w:webHidden/>
          </w:rPr>
          <w:fldChar w:fldCharType="separate"/>
        </w:r>
        <w:r w:rsidR="00294A05">
          <w:rPr>
            <w:webHidden/>
          </w:rPr>
          <w:t>16</w:t>
        </w:r>
        <w:r w:rsidR="00294A05">
          <w:rPr>
            <w:webHidden/>
          </w:rPr>
          <w:fldChar w:fldCharType="end"/>
        </w:r>
      </w:hyperlink>
    </w:p>
    <w:p w14:paraId="2981C83B" w14:textId="340A63AD" w:rsidR="00294A05" w:rsidRDefault="002C14E2">
      <w:pPr>
        <w:pStyle w:val="TM1"/>
        <w:rPr>
          <w:rFonts w:asciiTheme="minorHAnsi" w:eastAsiaTheme="minorEastAsia" w:hAnsiTheme="minorHAnsi" w:cstheme="minorBidi"/>
          <w:b w:val="0"/>
          <w:bCs w:val="0"/>
          <w:smallCaps w:val="0"/>
          <w:sz w:val="22"/>
          <w:szCs w:val="22"/>
        </w:rPr>
      </w:pPr>
      <w:hyperlink w:anchor="_Toc214892787" w:history="1">
        <w:r w:rsidR="00294A05" w:rsidRPr="00543D04">
          <w:rPr>
            <w:rStyle w:val="Lienhypertexte"/>
          </w:rPr>
          <w:t>ARTICLE 11 – CONDITIONS DE PAIEMENT</w:t>
        </w:r>
        <w:r w:rsidR="00294A05">
          <w:rPr>
            <w:webHidden/>
          </w:rPr>
          <w:tab/>
        </w:r>
        <w:r w:rsidR="00294A05">
          <w:rPr>
            <w:webHidden/>
          </w:rPr>
          <w:fldChar w:fldCharType="begin"/>
        </w:r>
        <w:r w:rsidR="00294A05">
          <w:rPr>
            <w:webHidden/>
          </w:rPr>
          <w:instrText xml:space="preserve"> PAGEREF _Toc214892787 \h </w:instrText>
        </w:r>
        <w:r w:rsidR="00294A05">
          <w:rPr>
            <w:webHidden/>
          </w:rPr>
        </w:r>
        <w:r w:rsidR="00294A05">
          <w:rPr>
            <w:webHidden/>
          </w:rPr>
          <w:fldChar w:fldCharType="separate"/>
        </w:r>
        <w:r w:rsidR="00294A05">
          <w:rPr>
            <w:webHidden/>
          </w:rPr>
          <w:t>17</w:t>
        </w:r>
        <w:r w:rsidR="00294A05">
          <w:rPr>
            <w:webHidden/>
          </w:rPr>
          <w:fldChar w:fldCharType="end"/>
        </w:r>
      </w:hyperlink>
    </w:p>
    <w:p w14:paraId="72EB4E2E" w14:textId="0A679CED" w:rsidR="00294A05" w:rsidRDefault="002C14E2">
      <w:pPr>
        <w:pStyle w:val="TM1"/>
        <w:rPr>
          <w:rFonts w:asciiTheme="minorHAnsi" w:eastAsiaTheme="minorEastAsia" w:hAnsiTheme="minorHAnsi" w:cstheme="minorBidi"/>
          <w:b w:val="0"/>
          <w:bCs w:val="0"/>
          <w:smallCaps w:val="0"/>
          <w:sz w:val="22"/>
          <w:szCs w:val="22"/>
        </w:rPr>
      </w:pPr>
      <w:hyperlink w:anchor="_Toc214892788" w:history="1">
        <w:r w:rsidR="00294A05" w:rsidRPr="00543D04">
          <w:rPr>
            <w:rStyle w:val="Lienhypertexte"/>
          </w:rPr>
          <w:t>ARTICLE 12 – PÉNALITÉS</w:t>
        </w:r>
        <w:r w:rsidR="00294A05">
          <w:rPr>
            <w:webHidden/>
          </w:rPr>
          <w:tab/>
        </w:r>
        <w:r w:rsidR="00294A05">
          <w:rPr>
            <w:webHidden/>
          </w:rPr>
          <w:fldChar w:fldCharType="begin"/>
        </w:r>
        <w:r w:rsidR="00294A05">
          <w:rPr>
            <w:webHidden/>
          </w:rPr>
          <w:instrText xml:space="preserve"> PAGEREF _Toc214892788 \h </w:instrText>
        </w:r>
        <w:r w:rsidR="00294A05">
          <w:rPr>
            <w:webHidden/>
          </w:rPr>
        </w:r>
        <w:r w:rsidR="00294A05">
          <w:rPr>
            <w:webHidden/>
          </w:rPr>
          <w:fldChar w:fldCharType="separate"/>
        </w:r>
        <w:r w:rsidR="00294A05">
          <w:rPr>
            <w:webHidden/>
          </w:rPr>
          <w:t>22</w:t>
        </w:r>
        <w:r w:rsidR="00294A05">
          <w:rPr>
            <w:webHidden/>
          </w:rPr>
          <w:fldChar w:fldCharType="end"/>
        </w:r>
      </w:hyperlink>
    </w:p>
    <w:p w14:paraId="4823373E" w14:textId="5404F9FB" w:rsidR="00294A05" w:rsidRDefault="002C14E2">
      <w:pPr>
        <w:pStyle w:val="TM1"/>
        <w:rPr>
          <w:rFonts w:asciiTheme="minorHAnsi" w:eastAsiaTheme="minorEastAsia" w:hAnsiTheme="minorHAnsi" w:cstheme="minorBidi"/>
          <w:b w:val="0"/>
          <w:bCs w:val="0"/>
          <w:smallCaps w:val="0"/>
          <w:sz w:val="22"/>
          <w:szCs w:val="22"/>
        </w:rPr>
      </w:pPr>
      <w:hyperlink w:anchor="_Toc214892789" w:history="1">
        <w:r w:rsidR="00294A05" w:rsidRPr="00543D04">
          <w:rPr>
            <w:rStyle w:val="Lienhypertexte"/>
          </w:rPr>
          <w:t>ARTICLE 13 – GARANTIES</w:t>
        </w:r>
        <w:r w:rsidR="00294A05">
          <w:rPr>
            <w:webHidden/>
          </w:rPr>
          <w:tab/>
        </w:r>
        <w:r w:rsidR="00294A05">
          <w:rPr>
            <w:webHidden/>
          </w:rPr>
          <w:fldChar w:fldCharType="begin"/>
        </w:r>
        <w:r w:rsidR="00294A05">
          <w:rPr>
            <w:webHidden/>
          </w:rPr>
          <w:instrText xml:space="preserve"> PAGEREF _Toc214892789 \h </w:instrText>
        </w:r>
        <w:r w:rsidR="00294A05">
          <w:rPr>
            <w:webHidden/>
          </w:rPr>
        </w:r>
        <w:r w:rsidR="00294A05">
          <w:rPr>
            <w:webHidden/>
          </w:rPr>
          <w:fldChar w:fldCharType="separate"/>
        </w:r>
        <w:r w:rsidR="00294A05">
          <w:rPr>
            <w:webHidden/>
          </w:rPr>
          <w:t>23</w:t>
        </w:r>
        <w:r w:rsidR="00294A05">
          <w:rPr>
            <w:webHidden/>
          </w:rPr>
          <w:fldChar w:fldCharType="end"/>
        </w:r>
      </w:hyperlink>
    </w:p>
    <w:p w14:paraId="0A0B1B2C" w14:textId="5A28B41D" w:rsidR="00294A05" w:rsidRDefault="002C14E2">
      <w:pPr>
        <w:pStyle w:val="TM1"/>
        <w:rPr>
          <w:rFonts w:asciiTheme="minorHAnsi" w:eastAsiaTheme="minorEastAsia" w:hAnsiTheme="minorHAnsi" w:cstheme="minorBidi"/>
          <w:b w:val="0"/>
          <w:bCs w:val="0"/>
          <w:smallCaps w:val="0"/>
          <w:sz w:val="22"/>
          <w:szCs w:val="22"/>
        </w:rPr>
      </w:pPr>
      <w:hyperlink w:anchor="_Toc214892790" w:history="1">
        <w:r w:rsidR="00294A05" w:rsidRPr="00543D04">
          <w:rPr>
            <w:rStyle w:val="Lienhypertexte"/>
          </w:rPr>
          <w:t>ARTICLE 14 – CONFIDENTIALITÉ – MESURES DE SÉCURITÉ</w:t>
        </w:r>
        <w:r w:rsidR="00294A05">
          <w:rPr>
            <w:webHidden/>
          </w:rPr>
          <w:tab/>
        </w:r>
        <w:r w:rsidR="00294A05">
          <w:rPr>
            <w:webHidden/>
          </w:rPr>
          <w:fldChar w:fldCharType="begin"/>
        </w:r>
        <w:r w:rsidR="00294A05">
          <w:rPr>
            <w:webHidden/>
          </w:rPr>
          <w:instrText xml:space="preserve"> PAGEREF _Toc214892790 \h </w:instrText>
        </w:r>
        <w:r w:rsidR="00294A05">
          <w:rPr>
            <w:webHidden/>
          </w:rPr>
        </w:r>
        <w:r w:rsidR="00294A05">
          <w:rPr>
            <w:webHidden/>
          </w:rPr>
          <w:fldChar w:fldCharType="separate"/>
        </w:r>
        <w:r w:rsidR="00294A05">
          <w:rPr>
            <w:webHidden/>
          </w:rPr>
          <w:t>23</w:t>
        </w:r>
        <w:r w:rsidR="00294A05">
          <w:rPr>
            <w:webHidden/>
          </w:rPr>
          <w:fldChar w:fldCharType="end"/>
        </w:r>
      </w:hyperlink>
    </w:p>
    <w:p w14:paraId="671E0BB2" w14:textId="62342D37" w:rsidR="00294A05" w:rsidRDefault="002C14E2">
      <w:pPr>
        <w:pStyle w:val="TM1"/>
        <w:rPr>
          <w:rFonts w:asciiTheme="minorHAnsi" w:eastAsiaTheme="minorEastAsia" w:hAnsiTheme="minorHAnsi" w:cstheme="minorBidi"/>
          <w:b w:val="0"/>
          <w:bCs w:val="0"/>
          <w:smallCaps w:val="0"/>
          <w:sz w:val="22"/>
          <w:szCs w:val="22"/>
        </w:rPr>
      </w:pPr>
      <w:hyperlink w:anchor="_Toc214892791" w:history="1">
        <w:r w:rsidR="00294A05" w:rsidRPr="00543D04">
          <w:rPr>
            <w:rStyle w:val="Lienhypertexte"/>
          </w:rPr>
          <w:t>ARTICLE 15 – RÈGLEMENT GÉNÉRAL DE PROTECTION DES DONNÉES.</w:t>
        </w:r>
        <w:r w:rsidR="00294A05">
          <w:rPr>
            <w:webHidden/>
          </w:rPr>
          <w:tab/>
        </w:r>
        <w:r w:rsidR="00294A05">
          <w:rPr>
            <w:webHidden/>
          </w:rPr>
          <w:fldChar w:fldCharType="begin"/>
        </w:r>
        <w:r w:rsidR="00294A05">
          <w:rPr>
            <w:webHidden/>
          </w:rPr>
          <w:instrText xml:space="preserve"> PAGEREF _Toc214892791 \h </w:instrText>
        </w:r>
        <w:r w:rsidR="00294A05">
          <w:rPr>
            <w:webHidden/>
          </w:rPr>
        </w:r>
        <w:r w:rsidR="00294A05">
          <w:rPr>
            <w:webHidden/>
          </w:rPr>
          <w:fldChar w:fldCharType="separate"/>
        </w:r>
        <w:r w:rsidR="00294A05">
          <w:rPr>
            <w:webHidden/>
          </w:rPr>
          <w:t>26</w:t>
        </w:r>
        <w:r w:rsidR="00294A05">
          <w:rPr>
            <w:webHidden/>
          </w:rPr>
          <w:fldChar w:fldCharType="end"/>
        </w:r>
      </w:hyperlink>
    </w:p>
    <w:p w14:paraId="06B3AC05" w14:textId="4580F45B" w:rsidR="00294A05" w:rsidRDefault="002C14E2">
      <w:pPr>
        <w:pStyle w:val="TM1"/>
        <w:rPr>
          <w:rFonts w:asciiTheme="minorHAnsi" w:eastAsiaTheme="minorEastAsia" w:hAnsiTheme="minorHAnsi" w:cstheme="minorBidi"/>
          <w:b w:val="0"/>
          <w:bCs w:val="0"/>
          <w:smallCaps w:val="0"/>
          <w:sz w:val="22"/>
          <w:szCs w:val="22"/>
        </w:rPr>
      </w:pPr>
      <w:hyperlink w:anchor="_Toc214892792" w:history="1">
        <w:r w:rsidR="00294A05" w:rsidRPr="00543D04">
          <w:rPr>
            <w:rStyle w:val="Lienhypertexte"/>
          </w:rPr>
          <w:t>ARTICLE 16 – MARCHÉ ULTERIEUR DE PRESTATIONS SIMILAIRES</w:t>
        </w:r>
        <w:r w:rsidR="00294A05">
          <w:rPr>
            <w:webHidden/>
          </w:rPr>
          <w:tab/>
        </w:r>
        <w:r w:rsidR="00294A05">
          <w:rPr>
            <w:webHidden/>
          </w:rPr>
          <w:fldChar w:fldCharType="begin"/>
        </w:r>
        <w:r w:rsidR="00294A05">
          <w:rPr>
            <w:webHidden/>
          </w:rPr>
          <w:instrText xml:space="preserve"> PAGEREF _Toc214892792 \h </w:instrText>
        </w:r>
        <w:r w:rsidR="00294A05">
          <w:rPr>
            <w:webHidden/>
          </w:rPr>
        </w:r>
        <w:r w:rsidR="00294A05">
          <w:rPr>
            <w:webHidden/>
          </w:rPr>
          <w:fldChar w:fldCharType="separate"/>
        </w:r>
        <w:r w:rsidR="00294A05">
          <w:rPr>
            <w:webHidden/>
          </w:rPr>
          <w:t>28</w:t>
        </w:r>
        <w:r w:rsidR="00294A05">
          <w:rPr>
            <w:webHidden/>
          </w:rPr>
          <w:fldChar w:fldCharType="end"/>
        </w:r>
      </w:hyperlink>
    </w:p>
    <w:p w14:paraId="35DAF510" w14:textId="5EA04FF5" w:rsidR="00294A05" w:rsidRDefault="002C14E2">
      <w:pPr>
        <w:pStyle w:val="TM1"/>
        <w:rPr>
          <w:rFonts w:asciiTheme="minorHAnsi" w:eastAsiaTheme="minorEastAsia" w:hAnsiTheme="minorHAnsi" w:cstheme="minorBidi"/>
          <w:b w:val="0"/>
          <w:bCs w:val="0"/>
          <w:smallCaps w:val="0"/>
          <w:sz w:val="22"/>
          <w:szCs w:val="22"/>
        </w:rPr>
      </w:pPr>
      <w:hyperlink w:anchor="_Toc214892793" w:history="1">
        <w:r w:rsidR="00294A05" w:rsidRPr="00543D04">
          <w:rPr>
            <w:rStyle w:val="Lienhypertexte"/>
          </w:rPr>
          <w:t>ARTICLE 17 – RÉSILIATION DU MARCHE</w:t>
        </w:r>
        <w:r w:rsidR="00294A05">
          <w:rPr>
            <w:webHidden/>
          </w:rPr>
          <w:tab/>
        </w:r>
        <w:r w:rsidR="00294A05">
          <w:rPr>
            <w:webHidden/>
          </w:rPr>
          <w:fldChar w:fldCharType="begin"/>
        </w:r>
        <w:r w:rsidR="00294A05">
          <w:rPr>
            <w:webHidden/>
          </w:rPr>
          <w:instrText xml:space="preserve"> PAGEREF _Toc214892793 \h </w:instrText>
        </w:r>
        <w:r w:rsidR="00294A05">
          <w:rPr>
            <w:webHidden/>
          </w:rPr>
        </w:r>
        <w:r w:rsidR="00294A05">
          <w:rPr>
            <w:webHidden/>
          </w:rPr>
          <w:fldChar w:fldCharType="separate"/>
        </w:r>
        <w:r w:rsidR="00294A05">
          <w:rPr>
            <w:webHidden/>
          </w:rPr>
          <w:t>28</w:t>
        </w:r>
        <w:r w:rsidR="00294A05">
          <w:rPr>
            <w:webHidden/>
          </w:rPr>
          <w:fldChar w:fldCharType="end"/>
        </w:r>
      </w:hyperlink>
    </w:p>
    <w:p w14:paraId="2BF837F6" w14:textId="4F0E82E8" w:rsidR="00294A05" w:rsidRDefault="002C14E2">
      <w:pPr>
        <w:pStyle w:val="TM1"/>
        <w:rPr>
          <w:rFonts w:asciiTheme="minorHAnsi" w:eastAsiaTheme="minorEastAsia" w:hAnsiTheme="minorHAnsi" w:cstheme="minorBidi"/>
          <w:b w:val="0"/>
          <w:bCs w:val="0"/>
          <w:smallCaps w:val="0"/>
          <w:sz w:val="22"/>
          <w:szCs w:val="22"/>
        </w:rPr>
      </w:pPr>
      <w:hyperlink w:anchor="_Toc214892794" w:history="1">
        <w:r w:rsidR="00294A05" w:rsidRPr="00543D04">
          <w:rPr>
            <w:rStyle w:val="Lienhypertexte"/>
          </w:rPr>
          <w:t>ARTICLE 18 – RÈGLEMENT AMIABLE DES LITIGES – RECOURS</w:t>
        </w:r>
        <w:r w:rsidR="00294A05">
          <w:rPr>
            <w:webHidden/>
          </w:rPr>
          <w:tab/>
        </w:r>
        <w:r w:rsidR="00294A05">
          <w:rPr>
            <w:webHidden/>
          </w:rPr>
          <w:fldChar w:fldCharType="begin"/>
        </w:r>
        <w:r w:rsidR="00294A05">
          <w:rPr>
            <w:webHidden/>
          </w:rPr>
          <w:instrText xml:space="preserve"> PAGEREF _Toc214892794 \h </w:instrText>
        </w:r>
        <w:r w:rsidR="00294A05">
          <w:rPr>
            <w:webHidden/>
          </w:rPr>
        </w:r>
        <w:r w:rsidR="00294A05">
          <w:rPr>
            <w:webHidden/>
          </w:rPr>
          <w:fldChar w:fldCharType="separate"/>
        </w:r>
        <w:r w:rsidR="00294A05">
          <w:rPr>
            <w:webHidden/>
          </w:rPr>
          <w:t>29</w:t>
        </w:r>
        <w:r w:rsidR="00294A05">
          <w:rPr>
            <w:webHidden/>
          </w:rPr>
          <w:fldChar w:fldCharType="end"/>
        </w:r>
      </w:hyperlink>
    </w:p>
    <w:p w14:paraId="6C87A757" w14:textId="31D40CE2" w:rsidR="00294A05" w:rsidRDefault="002C14E2">
      <w:pPr>
        <w:pStyle w:val="TM1"/>
        <w:rPr>
          <w:rFonts w:asciiTheme="minorHAnsi" w:eastAsiaTheme="minorEastAsia" w:hAnsiTheme="minorHAnsi" w:cstheme="minorBidi"/>
          <w:b w:val="0"/>
          <w:bCs w:val="0"/>
          <w:smallCaps w:val="0"/>
          <w:sz w:val="22"/>
          <w:szCs w:val="22"/>
        </w:rPr>
      </w:pPr>
      <w:hyperlink w:anchor="_Toc214892795" w:history="1">
        <w:r w:rsidR="00294A05" w:rsidRPr="00543D04">
          <w:rPr>
            <w:rStyle w:val="Lienhypertexte"/>
          </w:rPr>
          <w:t>ARTICLE 19 – DROIT LANGUE</w:t>
        </w:r>
        <w:r w:rsidR="00294A05">
          <w:rPr>
            <w:webHidden/>
          </w:rPr>
          <w:tab/>
        </w:r>
        <w:r w:rsidR="00294A05">
          <w:rPr>
            <w:webHidden/>
          </w:rPr>
          <w:fldChar w:fldCharType="begin"/>
        </w:r>
        <w:r w:rsidR="00294A05">
          <w:rPr>
            <w:webHidden/>
          </w:rPr>
          <w:instrText xml:space="preserve"> PAGEREF _Toc214892795 \h </w:instrText>
        </w:r>
        <w:r w:rsidR="00294A05">
          <w:rPr>
            <w:webHidden/>
          </w:rPr>
        </w:r>
        <w:r w:rsidR="00294A05">
          <w:rPr>
            <w:webHidden/>
          </w:rPr>
          <w:fldChar w:fldCharType="separate"/>
        </w:r>
        <w:r w:rsidR="00294A05">
          <w:rPr>
            <w:webHidden/>
          </w:rPr>
          <w:t>29</w:t>
        </w:r>
        <w:r w:rsidR="00294A05">
          <w:rPr>
            <w:webHidden/>
          </w:rPr>
          <w:fldChar w:fldCharType="end"/>
        </w:r>
      </w:hyperlink>
    </w:p>
    <w:p w14:paraId="2B2B9FAE" w14:textId="5989E139" w:rsidR="00294A05" w:rsidRDefault="002C14E2">
      <w:pPr>
        <w:pStyle w:val="TM1"/>
        <w:rPr>
          <w:rFonts w:asciiTheme="minorHAnsi" w:eastAsiaTheme="minorEastAsia" w:hAnsiTheme="minorHAnsi" w:cstheme="minorBidi"/>
          <w:b w:val="0"/>
          <w:bCs w:val="0"/>
          <w:smallCaps w:val="0"/>
          <w:sz w:val="22"/>
          <w:szCs w:val="22"/>
        </w:rPr>
      </w:pPr>
      <w:hyperlink w:anchor="_Toc214892796" w:history="1">
        <w:r w:rsidR="00294A05" w:rsidRPr="00543D04">
          <w:rPr>
            <w:rStyle w:val="Lienhypertexte"/>
          </w:rPr>
          <w:t>ARTICLE 20 – DÉROGATIONS</w:t>
        </w:r>
        <w:r w:rsidR="00294A05">
          <w:rPr>
            <w:webHidden/>
          </w:rPr>
          <w:tab/>
        </w:r>
        <w:r w:rsidR="00294A05">
          <w:rPr>
            <w:webHidden/>
          </w:rPr>
          <w:fldChar w:fldCharType="begin"/>
        </w:r>
        <w:r w:rsidR="00294A05">
          <w:rPr>
            <w:webHidden/>
          </w:rPr>
          <w:instrText xml:space="preserve"> PAGEREF _Toc214892796 \h </w:instrText>
        </w:r>
        <w:r w:rsidR="00294A05">
          <w:rPr>
            <w:webHidden/>
          </w:rPr>
        </w:r>
        <w:r w:rsidR="00294A05">
          <w:rPr>
            <w:webHidden/>
          </w:rPr>
          <w:fldChar w:fldCharType="separate"/>
        </w:r>
        <w:r w:rsidR="00294A05">
          <w:rPr>
            <w:webHidden/>
          </w:rPr>
          <w:t>30</w:t>
        </w:r>
        <w:r w:rsidR="00294A05">
          <w:rPr>
            <w:webHidden/>
          </w:rPr>
          <w:fldChar w:fldCharType="end"/>
        </w:r>
      </w:hyperlink>
    </w:p>
    <w:p w14:paraId="43999F6A" w14:textId="2A0977AA" w:rsidR="00294A05" w:rsidRDefault="002C14E2">
      <w:pPr>
        <w:pStyle w:val="TM1"/>
        <w:rPr>
          <w:rFonts w:asciiTheme="minorHAnsi" w:eastAsiaTheme="minorEastAsia" w:hAnsiTheme="minorHAnsi" w:cstheme="minorBidi"/>
          <w:b w:val="0"/>
          <w:bCs w:val="0"/>
          <w:smallCaps w:val="0"/>
          <w:sz w:val="22"/>
          <w:szCs w:val="22"/>
        </w:rPr>
      </w:pPr>
      <w:hyperlink w:anchor="_Toc214892797" w:history="1">
        <w:r w:rsidR="00294A05" w:rsidRPr="00543D04">
          <w:rPr>
            <w:rStyle w:val="Lienhypertexte"/>
          </w:rPr>
          <w:t>ANNEXE 1 – ANNEXE TECHNIQUE</w:t>
        </w:r>
        <w:r w:rsidR="00294A05">
          <w:rPr>
            <w:webHidden/>
          </w:rPr>
          <w:tab/>
        </w:r>
        <w:r w:rsidR="00294A05">
          <w:rPr>
            <w:webHidden/>
          </w:rPr>
          <w:fldChar w:fldCharType="begin"/>
        </w:r>
        <w:r w:rsidR="00294A05">
          <w:rPr>
            <w:webHidden/>
          </w:rPr>
          <w:instrText xml:space="preserve"> PAGEREF _Toc214892797 \h </w:instrText>
        </w:r>
        <w:r w:rsidR="00294A05">
          <w:rPr>
            <w:webHidden/>
          </w:rPr>
        </w:r>
        <w:r w:rsidR="00294A05">
          <w:rPr>
            <w:webHidden/>
          </w:rPr>
          <w:fldChar w:fldCharType="separate"/>
        </w:r>
        <w:r w:rsidR="00294A05">
          <w:rPr>
            <w:webHidden/>
          </w:rPr>
          <w:t>31</w:t>
        </w:r>
        <w:r w:rsidR="00294A05">
          <w:rPr>
            <w:webHidden/>
          </w:rPr>
          <w:fldChar w:fldCharType="end"/>
        </w:r>
      </w:hyperlink>
    </w:p>
    <w:p w14:paraId="2B5ECAF6" w14:textId="1788A4B6" w:rsidR="001D0C10" w:rsidRPr="00491E97" w:rsidRDefault="001D0C10" w:rsidP="001D0C10">
      <w:pPr>
        <w:rPr>
          <w:szCs w:val="24"/>
        </w:rPr>
      </w:pPr>
      <w:r>
        <w:rPr>
          <w:rFonts w:ascii="Times New Roman" w:eastAsia="Times New Roman" w:hAnsi="Times New Roman"/>
          <w:b/>
          <w:bCs/>
          <w:smallCaps/>
          <w:noProof/>
          <w:szCs w:val="24"/>
        </w:rPr>
        <w:fldChar w:fldCharType="end"/>
      </w:r>
    </w:p>
    <w:p w14:paraId="6E9D124F" w14:textId="77777777" w:rsidR="001D0C10" w:rsidRPr="00491E97" w:rsidRDefault="001D0C10" w:rsidP="001D0C10">
      <w:pPr>
        <w:rPr>
          <w:szCs w:val="24"/>
        </w:rPr>
      </w:pPr>
    </w:p>
    <w:p w14:paraId="6C2E3822" w14:textId="2D603419" w:rsidR="008328E5" w:rsidRDefault="008328E5">
      <w:pPr>
        <w:spacing w:after="160" w:line="259" w:lineRule="auto"/>
        <w:rPr>
          <w:rFonts w:ascii="Times New Roman" w:eastAsia="Times New Roman" w:hAnsi="Times New Roman"/>
          <w:b/>
          <w:bCs/>
          <w:kern w:val="28"/>
          <w:szCs w:val="24"/>
        </w:rPr>
      </w:pPr>
      <w:bookmarkStart w:id="2" w:name="_Toc449596220"/>
      <w:bookmarkStart w:id="3" w:name="_Toc4073353"/>
      <w:r>
        <w:rPr>
          <w:szCs w:val="24"/>
        </w:rPr>
        <w:br w:type="page"/>
      </w:r>
    </w:p>
    <w:p w14:paraId="5799A3CD" w14:textId="63130831" w:rsidR="001D0C10" w:rsidRPr="006C5F46" w:rsidRDefault="001D0C10" w:rsidP="001D0C10">
      <w:pPr>
        <w:pStyle w:val="Titre"/>
        <w:shd w:val="clear" w:color="auto" w:fill="BFBFBF" w:themeFill="background1" w:themeFillShade="BF"/>
        <w:spacing w:before="0" w:after="0"/>
        <w:rPr>
          <w:rFonts w:ascii="Arial" w:hAnsi="Arial" w:cs="Arial"/>
          <w:sz w:val="22"/>
          <w:szCs w:val="22"/>
        </w:rPr>
      </w:pPr>
      <w:bookmarkStart w:id="4" w:name="_Toc214892777"/>
      <w:r w:rsidRPr="006C5F46">
        <w:rPr>
          <w:rFonts w:ascii="Arial" w:hAnsi="Arial" w:cs="Arial"/>
          <w:sz w:val="22"/>
          <w:szCs w:val="22"/>
        </w:rPr>
        <w:lastRenderedPageBreak/>
        <w:t>ARTICLE 1 – PI</w:t>
      </w:r>
      <w:r>
        <w:rPr>
          <w:rFonts w:ascii="Arial" w:hAnsi="Arial" w:cs="Arial"/>
          <w:sz w:val="22"/>
          <w:szCs w:val="22"/>
        </w:rPr>
        <w:t>È</w:t>
      </w:r>
      <w:r w:rsidRPr="006C5F46">
        <w:rPr>
          <w:rFonts w:ascii="Arial" w:hAnsi="Arial" w:cs="Arial"/>
          <w:sz w:val="22"/>
          <w:szCs w:val="22"/>
        </w:rPr>
        <w:t>CES CONTRACTUELLES</w:t>
      </w:r>
      <w:bookmarkEnd w:id="2"/>
      <w:bookmarkEnd w:id="3"/>
      <w:bookmarkEnd w:id="4"/>
    </w:p>
    <w:p w14:paraId="3C2DCC16" w14:textId="77777777" w:rsidR="001D0C10" w:rsidRPr="009E79BF" w:rsidRDefault="001D0C10" w:rsidP="001D0C10">
      <w:pPr>
        <w:jc w:val="both"/>
        <w:rPr>
          <w:rFonts w:cs="Arial"/>
          <w:sz w:val="20"/>
        </w:rPr>
      </w:pPr>
    </w:p>
    <w:p w14:paraId="43FB2EF3" w14:textId="77777777" w:rsidR="001D0C10" w:rsidRPr="009E79BF" w:rsidRDefault="001D0C10" w:rsidP="001D0C10">
      <w:pPr>
        <w:jc w:val="both"/>
        <w:rPr>
          <w:rFonts w:cs="Arial"/>
          <w:sz w:val="20"/>
        </w:rPr>
      </w:pPr>
      <w:r w:rsidRPr="009E79BF">
        <w:rPr>
          <w:rFonts w:cs="Arial"/>
          <w:sz w:val="20"/>
        </w:rPr>
        <w:t>Les présents documents contractuels sont soumis au code de la commande publique.</w:t>
      </w:r>
    </w:p>
    <w:p w14:paraId="1644FAA5" w14:textId="77777777" w:rsidR="001D0C10" w:rsidRPr="009E79BF" w:rsidRDefault="001D0C10" w:rsidP="001D0C10">
      <w:pPr>
        <w:jc w:val="both"/>
        <w:rPr>
          <w:rFonts w:cs="Arial"/>
          <w:sz w:val="20"/>
        </w:rPr>
      </w:pPr>
    </w:p>
    <w:p w14:paraId="6F5041AA" w14:textId="77777777" w:rsidR="001D0C10" w:rsidRPr="009E79BF" w:rsidRDefault="001D0C10" w:rsidP="001D0C10">
      <w:pPr>
        <w:jc w:val="both"/>
        <w:rPr>
          <w:rFonts w:cs="Arial"/>
          <w:sz w:val="20"/>
        </w:rPr>
      </w:pPr>
      <w:r w:rsidRPr="009E79BF">
        <w:rPr>
          <w:rFonts w:cs="Arial"/>
          <w:sz w:val="20"/>
        </w:rPr>
        <w:t xml:space="preserve">Le </w:t>
      </w:r>
      <w:r>
        <w:rPr>
          <w:bCs/>
          <w:sz w:val="20"/>
          <w:szCs w:val="24"/>
        </w:rPr>
        <w:t>marché</w:t>
      </w:r>
      <w:r w:rsidRPr="009E79BF">
        <w:rPr>
          <w:rFonts w:cs="Arial"/>
          <w:sz w:val="20"/>
        </w:rPr>
        <w:t xml:space="preserve"> est régi par les documents suivants qui, en cas de contradiction, prévalent dans l'ordre ci-après :</w:t>
      </w:r>
    </w:p>
    <w:p w14:paraId="74F3F9A9" w14:textId="77777777" w:rsidR="001D0C10" w:rsidRPr="009E79BF" w:rsidRDefault="001D0C10" w:rsidP="001D0C10">
      <w:pPr>
        <w:ind w:left="426" w:hanging="426"/>
        <w:jc w:val="both"/>
        <w:rPr>
          <w:rFonts w:cs="Arial"/>
          <w:sz w:val="20"/>
        </w:rPr>
      </w:pPr>
      <w:bookmarkStart w:id="5" w:name="_Toc116463715"/>
      <w:bookmarkStart w:id="6" w:name="_Ref194290952"/>
      <w:bookmarkStart w:id="7" w:name="_Ref194290967"/>
      <w:bookmarkStart w:id="8" w:name="_Toc228778920"/>
    </w:p>
    <w:p w14:paraId="4EBDBF9B" w14:textId="64322702" w:rsidR="001D0C10" w:rsidRPr="00BF3FE8" w:rsidRDefault="001D0C10" w:rsidP="001D0C10">
      <w:pPr>
        <w:pStyle w:val="Paragraphedeliste"/>
        <w:numPr>
          <w:ilvl w:val="1"/>
          <w:numId w:val="14"/>
        </w:numPr>
        <w:ind w:left="426" w:hanging="426"/>
        <w:jc w:val="both"/>
        <w:rPr>
          <w:rFonts w:cs="Arial"/>
          <w:b/>
          <w:sz w:val="20"/>
        </w:rPr>
      </w:pPr>
      <w:bookmarkStart w:id="9" w:name="_Toc293670164"/>
      <w:r w:rsidRPr="00C753B6">
        <w:rPr>
          <w:rFonts w:cs="Arial"/>
          <w:b/>
          <w:sz w:val="20"/>
        </w:rPr>
        <w:t xml:space="preserve">Le présent cahier des clauses </w:t>
      </w:r>
      <w:r w:rsidRPr="007F1758">
        <w:rPr>
          <w:rFonts w:cs="Arial"/>
          <w:b/>
          <w:sz w:val="20"/>
        </w:rPr>
        <w:t>particulières</w:t>
      </w:r>
      <w:r>
        <w:rPr>
          <w:rFonts w:cs="Arial"/>
          <w:b/>
          <w:sz w:val="20"/>
        </w:rPr>
        <w:t xml:space="preserve"> valant acte d’engagement</w:t>
      </w:r>
      <w:r w:rsidRPr="007F1758">
        <w:rPr>
          <w:rFonts w:cs="Arial"/>
          <w:b/>
          <w:sz w:val="20"/>
        </w:rPr>
        <w:t xml:space="preserve"> (CCP</w:t>
      </w:r>
      <w:r>
        <w:rPr>
          <w:rFonts w:cs="Arial"/>
          <w:b/>
          <w:sz w:val="20"/>
        </w:rPr>
        <w:t xml:space="preserve"> valant AE</w:t>
      </w:r>
      <w:r w:rsidRPr="007F1758">
        <w:rPr>
          <w:rFonts w:cs="Arial"/>
          <w:b/>
          <w:sz w:val="20"/>
        </w:rPr>
        <w:t>)</w:t>
      </w:r>
      <w:bookmarkEnd w:id="5"/>
      <w:bookmarkEnd w:id="6"/>
      <w:bookmarkEnd w:id="7"/>
      <w:bookmarkEnd w:id="8"/>
      <w:r>
        <w:rPr>
          <w:rFonts w:cs="Arial"/>
          <w:b/>
          <w:sz w:val="20"/>
        </w:rPr>
        <w:t xml:space="preserve">, </w:t>
      </w:r>
      <w:r w:rsidRPr="00DE0956">
        <w:rPr>
          <w:rFonts w:cs="Arial"/>
          <w:sz w:val="20"/>
        </w:rPr>
        <w:t>s</w:t>
      </w:r>
      <w:bookmarkEnd w:id="9"/>
      <w:r w:rsidRPr="00DE0956">
        <w:rPr>
          <w:rFonts w:cs="Arial"/>
          <w:sz w:val="20"/>
        </w:rPr>
        <w:t xml:space="preserve">on </w:t>
      </w:r>
      <w:r w:rsidRPr="00DE0956">
        <w:rPr>
          <w:sz w:val="20"/>
        </w:rPr>
        <w:t xml:space="preserve">annexe technique </w:t>
      </w:r>
      <w:r>
        <w:rPr>
          <w:sz w:val="20"/>
        </w:rPr>
        <w:t xml:space="preserve">(annexe 1) </w:t>
      </w:r>
      <w:r w:rsidRPr="00DE0956">
        <w:rPr>
          <w:sz w:val="20"/>
        </w:rPr>
        <w:t xml:space="preserve">et le cas échéant, </w:t>
      </w:r>
      <w:r>
        <w:rPr>
          <w:sz w:val="20"/>
        </w:rPr>
        <w:t xml:space="preserve">son </w:t>
      </w:r>
      <w:r w:rsidRPr="00DE0956">
        <w:rPr>
          <w:sz w:val="20"/>
        </w:rPr>
        <w:t>annexe 2 : déclaration de sous-traitance (DC4)</w:t>
      </w:r>
      <w:r>
        <w:rPr>
          <w:sz w:val="20"/>
        </w:rPr>
        <w:t xml:space="preserve"> ci-après, sont signés par le titulaire et l’acheteur.</w:t>
      </w:r>
    </w:p>
    <w:p w14:paraId="606C76D9" w14:textId="77777777" w:rsidR="001D0C10" w:rsidRPr="00BC5AC9" w:rsidRDefault="001D0C10" w:rsidP="001D0C10">
      <w:pPr>
        <w:ind w:left="426" w:hanging="426"/>
        <w:jc w:val="both"/>
        <w:rPr>
          <w:rFonts w:cs="Arial"/>
          <w:sz w:val="20"/>
        </w:rPr>
      </w:pPr>
      <w:bookmarkStart w:id="10" w:name="_Toc228778931"/>
    </w:p>
    <w:p w14:paraId="3C183EFF" w14:textId="77777777" w:rsidR="001D0C10" w:rsidRPr="00455886" w:rsidRDefault="001D0C10" w:rsidP="001D0C10">
      <w:pPr>
        <w:pStyle w:val="Paragraphedeliste"/>
        <w:ind w:left="426" w:hanging="426"/>
        <w:jc w:val="both"/>
        <w:rPr>
          <w:b/>
          <w:sz w:val="20"/>
        </w:rPr>
      </w:pPr>
      <w:bookmarkStart w:id="11" w:name="_Toc293670167"/>
      <w:r w:rsidRPr="00705D35">
        <w:rPr>
          <w:rFonts w:cs="Arial"/>
          <w:b/>
          <w:sz w:val="20"/>
        </w:rPr>
        <w:t xml:space="preserve">1.2. </w:t>
      </w:r>
      <w:bookmarkEnd w:id="10"/>
      <w:bookmarkEnd w:id="11"/>
      <w:r>
        <w:rPr>
          <w:rFonts w:cs="Arial"/>
          <w:b/>
          <w:sz w:val="20"/>
        </w:rPr>
        <w:tab/>
      </w:r>
      <w:r w:rsidRPr="00705D35">
        <w:rPr>
          <w:b/>
          <w:sz w:val="20"/>
        </w:rPr>
        <w:t>Le cahier des clauses administratives générales des marchés publics de prestations intellectuelles</w:t>
      </w:r>
      <w:r w:rsidRPr="00606303">
        <w:rPr>
          <w:sz w:val="20"/>
        </w:rPr>
        <w:t xml:space="preserve"> (CCAG/PI</w:t>
      </w:r>
      <w:r w:rsidRPr="00705D35">
        <w:rPr>
          <w:sz w:val="20"/>
        </w:rPr>
        <w:t>) approuvé par l'arrêté du 30 mars 2021</w:t>
      </w:r>
      <w:r w:rsidRPr="00606303">
        <w:rPr>
          <w:sz w:val="20"/>
        </w:rPr>
        <w:t xml:space="preserve"> </w:t>
      </w:r>
      <w:r w:rsidRPr="00B947F7">
        <w:rPr>
          <w:sz w:val="20"/>
        </w:rPr>
        <w:t>dans sa version applicable à la date de lancement de la présente consultation</w:t>
      </w:r>
      <w:r w:rsidRPr="00E33093">
        <w:rPr>
          <w:sz w:val="20"/>
        </w:rPr>
        <w:t xml:space="preserve"> </w:t>
      </w:r>
      <w:r w:rsidRPr="00606303">
        <w:rPr>
          <w:sz w:val="20"/>
        </w:rPr>
        <w:t>(non joint aux pièces du marché mais dont le titulaire déclare avoir pris</w:t>
      </w:r>
      <w:r w:rsidRPr="00455886">
        <w:rPr>
          <w:b/>
          <w:sz w:val="20"/>
        </w:rPr>
        <w:t xml:space="preserve"> </w:t>
      </w:r>
      <w:r w:rsidRPr="00455886">
        <w:rPr>
          <w:sz w:val="20"/>
        </w:rPr>
        <w:t>connaissance).</w:t>
      </w:r>
      <w:r w:rsidRPr="00455886">
        <w:rPr>
          <w:b/>
          <w:sz w:val="20"/>
        </w:rPr>
        <w:t xml:space="preserve"> </w:t>
      </w:r>
    </w:p>
    <w:p w14:paraId="09358027" w14:textId="77777777" w:rsidR="001D0C10" w:rsidRPr="00455886" w:rsidRDefault="001D0C10" w:rsidP="001D0C10">
      <w:pPr>
        <w:ind w:left="426" w:hanging="426"/>
        <w:jc w:val="both"/>
        <w:rPr>
          <w:rFonts w:cs="Arial"/>
          <w:b/>
          <w:sz w:val="20"/>
        </w:rPr>
      </w:pPr>
    </w:p>
    <w:p w14:paraId="6481FE88" w14:textId="77777777" w:rsidR="001D0C10" w:rsidRPr="00455886" w:rsidRDefault="001D0C10" w:rsidP="001D0C10">
      <w:pPr>
        <w:pStyle w:val="Paragraphedeliste"/>
        <w:numPr>
          <w:ilvl w:val="1"/>
          <w:numId w:val="18"/>
        </w:numPr>
        <w:ind w:left="426" w:hanging="426"/>
        <w:jc w:val="both"/>
        <w:rPr>
          <w:rFonts w:cs="Arial"/>
          <w:b/>
          <w:sz w:val="20"/>
        </w:rPr>
      </w:pPr>
      <w:r w:rsidRPr="00455886">
        <w:rPr>
          <w:rFonts w:cs="Arial"/>
          <w:b/>
          <w:sz w:val="20"/>
        </w:rPr>
        <w:t xml:space="preserve">L'offre technique du titulaire. * </w:t>
      </w:r>
    </w:p>
    <w:p w14:paraId="6A0E813E" w14:textId="77777777" w:rsidR="001D0C10" w:rsidRPr="00E62970" w:rsidRDefault="001D0C10" w:rsidP="001D0C10">
      <w:pPr>
        <w:spacing w:before="120"/>
        <w:ind w:left="425"/>
        <w:jc w:val="both"/>
        <w:rPr>
          <w:rFonts w:cs="Arial"/>
          <w:sz w:val="20"/>
        </w:rPr>
      </w:pPr>
      <w:r w:rsidRPr="00E62970">
        <w:rPr>
          <w:rFonts w:cs="Arial"/>
          <w:sz w:val="20"/>
        </w:rPr>
        <w:t xml:space="preserve">* </w:t>
      </w:r>
      <w:r w:rsidRPr="00BC5AC9">
        <w:rPr>
          <w:sz w:val="20"/>
        </w:rPr>
        <w:t>Aucune valeur contractuelle n’est reconnue à tout autre document à caractère financier figurant dans l'offre du titulaire.</w:t>
      </w:r>
    </w:p>
    <w:p w14:paraId="49811F8F" w14:textId="77777777" w:rsidR="001D0C10" w:rsidRPr="00E62970" w:rsidRDefault="001D0C10" w:rsidP="001D0C10">
      <w:pPr>
        <w:jc w:val="both"/>
        <w:rPr>
          <w:rFonts w:cs="Arial"/>
          <w:sz w:val="20"/>
        </w:rPr>
      </w:pPr>
    </w:p>
    <w:p w14:paraId="79A48A56" w14:textId="77777777" w:rsidR="001D0C10" w:rsidRPr="001B7023" w:rsidRDefault="001D0C10" w:rsidP="001D0C10">
      <w:pPr>
        <w:pStyle w:val="Titre"/>
        <w:shd w:val="clear" w:color="auto" w:fill="BFBFBF" w:themeFill="background1" w:themeFillShade="BF"/>
        <w:rPr>
          <w:rFonts w:ascii="Arial" w:hAnsi="Arial" w:cs="Arial"/>
          <w:sz w:val="22"/>
          <w:szCs w:val="22"/>
        </w:rPr>
      </w:pPr>
      <w:bookmarkStart w:id="12" w:name="_Toc449596221"/>
      <w:bookmarkStart w:id="13" w:name="_Toc4073354"/>
      <w:bookmarkStart w:id="14" w:name="_Toc214892778"/>
      <w:r w:rsidRPr="006C5F46">
        <w:rPr>
          <w:rFonts w:ascii="Arial" w:hAnsi="Arial" w:cs="Arial"/>
          <w:sz w:val="22"/>
          <w:szCs w:val="22"/>
        </w:rPr>
        <w:t xml:space="preserve">ARTICLE 2 – </w:t>
      </w:r>
      <w:bookmarkStart w:id="15" w:name="_Toc293670170"/>
      <w:r w:rsidRPr="006C5F46">
        <w:rPr>
          <w:rFonts w:ascii="Arial" w:hAnsi="Arial" w:cs="Arial"/>
          <w:sz w:val="22"/>
          <w:szCs w:val="22"/>
        </w:rPr>
        <w:t xml:space="preserve">OBJET </w:t>
      </w:r>
      <w:bookmarkEnd w:id="12"/>
      <w:bookmarkEnd w:id="13"/>
      <w:bookmarkEnd w:id="15"/>
      <w:r>
        <w:rPr>
          <w:rFonts w:ascii="Arial" w:hAnsi="Arial" w:cs="Arial"/>
          <w:sz w:val="22"/>
          <w:szCs w:val="22"/>
        </w:rPr>
        <w:t>DU MARCHE</w:t>
      </w:r>
      <w:bookmarkEnd w:id="14"/>
    </w:p>
    <w:p w14:paraId="385BF9D5" w14:textId="77777777" w:rsidR="001D0C10" w:rsidRPr="00E62970" w:rsidRDefault="001D0C10" w:rsidP="001D0C10">
      <w:pPr>
        <w:rPr>
          <w:rFonts w:cs="Arial"/>
          <w:sz w:val="20"/>
        </w:rPr>
      </w:pPr>
    </w:p>
    <w:p w14:paraId="3B8C2C22" w14:textId="77777777" w:rsidR="001D0C10" w:rsidRPr="00485F6B" w:rsidRDefault="001D0C10" w:rsidP="001D0C10">
      <w:pPr>
        <w:jc w:val="both"/>
        <w:rPr>
          <w:rFonts w:cs="Arial"/>
          <w:sz w:val="20"/>
        </w:rPr>
      </w:pPr>
      <w:r w:rsidRPr="00E62970">
        <w:rPr>
          <w:rFonts w:cs="Arial"/>
          <w:sz w:val="20"/>
        </w:rPr>
        <w:t>Le présent</w:t>
      </w:r>
      <w:r>
        <w:rPr>
          <w:bCs/>
          <w:sz w:val="20"/>
          <w:szCs w:val="24"/>
        </w:rPr>
        <w:t xml:space="preserve"> marché</w:t>
      </w:r>
      <w:r w:rsidRPr="00E62970">
        <w:rPr>
          <w:rFonts w:cs="Arial"/>
          <w:sz w:val="20"/>
        </w:rPr>
        <w:t xml:space="preserve"> a pour objet </w:t>
      </w:r>
      <w:r>
        <w:rPr>
          <w:rFonts w:cs="Arial"/>
          <w:sz w:val="20"/>
        </w:rPr>
        <w:t>l’</w:t>
      </w:r>
      <w:r w:rsidRPr="001B7023">
        <w:rPr>
          <w:rFonts w:cs="Arial"/>
          <w:b/>
          <w:sz w:val="20"/>
        </w:rPr>
        <w:t>observatoire</w:t>
      </w:r>
      <w:r w:rsidRPr="001B7023">
        <w:rPr>
          <w:b/>
          <w:sz w:val="20"/>
        </w:rPr>
        <w:t xml:space="preserve"> n°</w:t>
      </w:r>
      <w:r>
        <w:rPr>
          <w:b/>
          <w:sz w:val="20"/>
        </w:rPr>
        <w:t>2026-03</w:t>
      </w:r>
      <w:r w:rsidRPr="0044663C">
        <w:rPr>
          <w:sz w:val="20"/>
        </w:rPr>
        <w:t xml:space="preserve"> intitulé</w:t>
      </w:r>
      <w:r w:rsidRPr="00EC18D0">
        <w:rPr>
          <w:sz w:val="20"/>
        </w:rPr>
        <w:t xml:space="preserve"> : </w:t>
      </w:r>
      <w:r>
        <w:rPr>
          <w:sz w:val="20"/>
        </w:rPr>
        <w:t>« </w:t>
      </w:r>
      <w:r>
        <w:rPr>
          <w:b/>
          <w:sz w:val="20"/>
        </w:rPr>
        <w:t>Observatoire de la dissuasion</w:t>
      </w:r>
      <w:r>
        <w:rPr>
          <w:sz w:val="20"/>
        </w:rPr>
        <w:t xml:space="preserve"> »</w:t>
      </w:r>
      <w:r w:rsidRPr="00EC18D0">
        <w:rPr>
          <w:sz w:val="20"/>
        </w:rPr>
        <w:t>.</w:t>
      </w:r>
    </w:p>
    <w:p w14:paraId="0B85E055" w14:textId="77777777" w:rsidR="001D0C10" w:rsidRPr="006C5F46" w:rsidRDefault="001D0C10" w:rsidP="001D0C10">
      <w:pPr>
        <w:jc w:val="both"/>
        <w:rPr>
          <w:rFonts w:cs="Arial"/>
          <w:sz w:val="20"/>
          <w:u w:val="single"/>
        </w:rPr>
      </w:pPr>
    </w:p>
    <w:p w14:paraId="29FBD766" w14:textId="77777777" w:rsidR="001D0C10" w:rsidRPr="00E62970" w:rsidRDefault="001D0C10" w:rsidP="001D0C10">
      <w:pPr>
        <w:rPr>
          <w:rFonts w:cs="Arial"/>
          <w:sz w:val="20"/>
        </w:rPr>
      </w:pPr>
      <w:r w:rsidRPr="00E62970">
        <w:rPr>
          <w:rFonts w:cs="Arial"/>
          <w:sz w:val="20"/>
        </w:rPr>
        <w:t>Les prestations sont détaillées en annexe</w:t>
      </w:r>
      <w:r>
        <w:rPr>
          <w:rFonts w:cs="Arial"/>
          <w:sz w:val="20"/>
        </w:rPr>
        <w:t xml:space="preserve"> du présent document</w:t>
      </w:r>
      <w:r w:rsidRPr="00E62970">
        <w:rPr>
          <w:rFonts w:cs="Arial"/>
          <w:sz w:val="20"/>
        </w:rPr>
        <w:t>.</w:t>
      </w:r>
    </w:p>
    <w:p w14:paraId="3D833893" w14:textId="77777777" w:rsidR="001D0C10" w:rsidRPr="00E62970" w:rsidRDefault="001D0C10" w:rsidP="001D0C10">
      <w:pPr>
        <w:rPr>
          <w:rFonts w:cs="Arial"/>
          <w:sz w:val="20"/>
        </w:rPr>
      </w:pPr>
    </w:p>
    <w:p w14:paraId="6E1E350B" w14:textId="77777777" w:rsidR="001D0C10" w:rsidRPr="00E71385" w:rsidRDefault="001D0C10" w:rsidP="001D0C10">
      <w:pPr>
        <w:pStyle w:val="Titre"/>
        <w:shd w:val="clear" w:color="auto" w:fill="BFBFBF" w:themeFill="background1" w:themeFillShade="BF"/>
        <w:rPr>
          <w:rFonts w:ascii="Arial" w:hAnsi="Arial" w:cs="Arial"/>
          <w:sz w:val="22"/>
          <w:szCs w:val="22"/>
        </w:rPr>
      </w:pPr>
      <w:bookmarkStart w:id="16" w:name="_Toc4073355"/>
      <w:bookmarkStart w:id="17" w:name="_Toc214892779"/>
      <w:r w:rsidRPr="00E71385">
        <w:rPr>
          <w:rFonts w:ascii="Arial" w:hAnsi="Arial" w:cs="Arial"/>
          <w:sz w:val="22"/>
          <w:szCs w:val="22"/>
        </w:rPr>
        <w:t>ARTICLE 3 –</w:t>
      </w:r>
      <w:bookmarkEnd w:id="16"/>
      <w:r>
        <w:rPr>
          <w:rFonts w:ascii="Arial" w:hAnsi="Arial" w:cs="Arial"/>
          <w:caps/>
          <w:sz w:val="22"/>
          <w:szCs w:val="22"/>
        </w:rPr>
        <w:t xml:space="preserve"> DUREE ET DELAIS D’EXECUTION DU MARCHE</w:t>
      </w:r>
      <w:bookmarkEnd w:id="17"/>
    </w:p>
    <w:p w14:paraId="17E5D871" w14:textId="77777777" w:rsidR="001D0C10" w:rsidRDefault="001D0C10" w:rsidP="001D0C10">
      <w:pPr>
        <w:rPr>
          <w:rFonts w:cs="Arial"/>
          <w:b/>
          <w:sz w:val="20"/>
        </w:rPr>
      </w:pPr>
      <w:bookmarkStart w:id="18" w:name="_Toc455842370"/>
      <w:bookmarkStart w:id="19" w:name="_Toc458070111"/>
      <w:bookmarkStart w:id="20" w:name="_Toc4073356"/>
      <w:bookmarkStart w:id="21" w:name="_Toc228779020"/>
    </w:p>
    <w:p w14:paraId="67AD1AD3" w14:textId="77777777" w:rsidR="001D0C10" w:rsidRPr="002545EC" w:rsidRDefault="001D0C10" w:rsidP="001D0C10">
      <w:pPr>
        <w:pStyle w:val="Titre2"/>
        <w:rPr>
          <w:rFonts w:ascii="Arial" w:hAnsi="Arial" w:cs="Arial"/>
          <w:sz w:val="20"/>
        </w:rPr>
      </w:pPr>
      <w:r>
        <w:rPr>
          <w:rFonts w:ascii="Arial" w:hAnsi="Arial" w:cs="Arial"/>
          <w:sz w:val="20"/>
        </w:rPr>
        <w:t>3.1. Forme du marché</w:t>
      </w:r>
    </w:p>
    <w:p w14:paraId="76EAFE32" w14:textId="77777777" w:rsidR="001D0C10" w:rsidRPr="002545EC" w:rsidRDefault="001D0C10" w:rsidP="001D0C10">
      <w:pPr>
        <w:rPr>
          <w:rFonts w:cs="Arial"/>
          <w:sz w:val="20"/>
        </w:rPr>
      </w:pPr>
    </w:p>
    <w:p w14:paraId="3026B36F" w14:textId="77777777" w:rsidR="001D0C10" w:rsidRPr="002545EC" w:rsidRDefault="001D0C10" w:rsidP="001D0C10">
      <w:pPr>
        <w:rPr>
          <w:rFonts w:cs="Arial"/>
          <w:sz w:val="20"/>
        </w:rPr>
      </w:pPr>
      <w:r w:rsidRPr="002545EC">
        <w:rPr>
          <w:rFonts w:cs="Arial"/>
          <w:sz w:val="20"/>
        </w:rPr>
        <w:t>Il s’agit d’un marché ordinaire.</w:t>
      </w:r>
    </w:p>
    <w:p w14:paraId="57BE791F" w14:textId="77777777" w:rsidR="001D0C10" w:rsidRPr="002545EC" w:rsidRDefault="001D0C10" w:rsidP="001D0C10">
      <w:pPr>
        <w:rPr>
          <w:rFonts w:cs="Arial"/>
          <w:sz w:val="20"/>
        </w:rPr>
      </w:pPr>
    </w:p>
    <w:p w14:paraId="41398542" w14:textId="77777777" w:rsidR="001D0C10" w:rsidRPr="002545EC" w:rsidRDefault="001D0C10" w:rsidP="001D0C10">
      <w:pPr>
        <w:rPr>
          <w:rFonts w:cs="Arial"/>
          <w:sz w:val="20"/>
        </w:rPr>
      </w:pPr>
      <w:r w:rsidRPr="002545EC">
        <w:rPr>
          <w:rFonts w:cs="Arial"/>
          <w:sz w:val="20"/>
        </w:rPr>
        <w:t>Il comporte trois (3) postes forfaitaires (PF), précisés à l’article 4 du présent document.</w:t>
      </w:r>
    </w:p>
    <w:p w14:paraId="56BA1D80" w14:textId="77777777" w:rsidR="001D0C10" w:rsidRPr="002545EC" w:rsidRDefault="001D0C10" w:rsidP="001D0C10">
      <w:pPr>
        <w:rPr>
          <w:rFonts w:cs="Arial"/>
          <w:sz w:val="20"/>
        </w:rPr>
      </w:pPr>
    </w:p>
    <w:p w14:paraId="3D0AA040" w14:textId="77777777" w:rsidR="001D0C10" w:rsidRPr="00E62970" w:rsidRDefault="001D0C10" w:rsidP="001D0C10">
      <w:pPr>
        <w:pStyle w:val="Titre2"/>
        <w:rPr>
          <w:rFonts w:ascii="Arial" w:hAnsi="Arial" w:cs="Arial"/>
          <w:sz w:val="20"/>
        </w:rPr>
      </w:pPr>
      <w:r>
        <w:rPr>
          <w:rFonts w:ascii="Arial" w:hAnsi="Arial" w:cs="Arial"/>
          <w:sz w:val="20"/>
        </w:rPr>
        <w:t>3.2.</w:t>
      </w:r>
      <w:r w:rsidRPr="00E62970">
        <w:rPr>
          <w:rFonts w:ascii="Arial" w:hAnsi="Arial" w:cs="Arial"/>
          <w:sz w:val="20"/>
        </w:rPr>
        <w:t xml:space="preserve"> Durée </w:t>
      </w:r>
      <w:bookmarkEnd w:id="18"/>
      <w:bookmarkEnd w:id="19"/>
      <w:bookmarkEnd w:id="20"/>
      <w:r>
        <w:rPr>
          <w:rFonts w:ascii="Arial" w:hAnsi="Arial" w:cs="Arial"/>
          <w:sz w:val="20"/>
        </w:rPr>
        <w:t>de validité de du marché</w:t>
      </w:r>
    </w:p>
    <w:p w14:paraId="5BB28E8A" w14:textId="77777777" w:rsidR="001D0C10" w:rsidRPr="00580636" w:rsidRDefault="001D0C10" w:rsidP="001D0C10">
      <w:pPr>
        <w:jc w:val="both"/>
        <w:rPr>
          <w:sz w:val="20"/>
        </w:rPr>
      </w:pPr>
      <w:bookmarkStart w:id="22" w:name="_Toc455842371"/>
      <w:bookmarkStart w:id="23" w:name="_Toc458070112"/>
      <w:bookmarkStart w:id="24" w:name="_Toc4073357"/>
    </w:p>
    <w:p w14:paraId="6C13356C" w14:textId="77777777" w:rsidR="001D0C10" w:rsidRDefault="001D0C10" w:rsidP="001D0C10">
      <w:pPr>
        <w:jc w:val="both"/>
        <w:rPr>
          <w:sz w:val="20"/>
        </w:rPr>
      </w:pPr>
      <w:r>
        <w:rPr>
          <w:sz w:val="20"/>
        </w:rPr>
        <w:t>Le marché</w:t>
      </w:r>
      <w:r w:rsidRPr="00580636">
        <w:rPr>
          <w:sz w:val="20"/>
        </w:rPr>
        <w:t xml:space="preserve"> est conclu pour une période de douze (12) mois à compter de la date de notification (T</w:t>
      </w:r>
      <w:r w:rsidRPr="002545EC">
        <w:rPr>
          <w:sz w:val="20"/>
          <w:vertAlign w:val="subscript"/>
        </w:rPr>
        <w:t>0</w:t>
      </w:r>
      <w:r w:rsidRPr="00580636">
        <w:rPr>
          <w:sz w:val="20"/>
        </w:rPr>
        <w:t>). Il est reconduit tacitement deux (2) fois par périodes consécutives de douze (12) mois sauf dénonciation par la personne publique.</w:t>
      </w:r>
    </w:p>
    <w:p w14:paraId="37F562A7" w14:textId="77777777" w:rsidR="001D0C10" w:rsidRDefault="001D0C10" w:rsidP="001D0C10">
      <w:pPr>
        <w:jc w:val="both"/>
        <w:rPr>
          <w:sz w:val="20"/>
        </w:rPr>
      </w:pPr>
    </w:p>
    <w:p w14:paraId="5BD6623B" w14:textId="77777777" w:rsidR="001D0C10" w:rsidRDefault="001D0C10" w:rsidP="001D0C10">
      <w:pPr>
        <w:jc w:val="both"/>
        <w:rPr>
          <w:sz w:val="20"/>
        </w:rPr>
      </w:pPr>
      <w:r w:rsidRPr="00580636">
        <w:rPr>
          <w:sz w:val="20"/>
        </w:rPr>
        <w:t>En cas de no</w:t>
      </w:r>
      <w:r>
        <w:rPr>
          <w:sz w:val="20"/>
        </w:rPr>
        <w:t xml:space="preserve">n-reconduction, le titulaire du marché </w:t>
      </w:r>
      <w:r w:rsidRPr="00580636">
        <w:rPr>
          <w:sz w:val="20"/>
        </w:rPr>
        <w:t>en est informé par</w:t>
      </w:r>
      <w:r w:rsidRPr="00895F97">
        <w:rPr>
          <w:sz w:val="20"/>
        </w:rPr>
        <w:t xml:space="preserve"> </w:t>
      </w:r>
      <w:r w:rsidRPr="00895F97">
        <w:rPr>
          <w:rFonts w:cs="Arial"/>
          <w:sz w:val="20"/>
        </w:rPr>
        <w:t>courriel</w:t>
      </w:r>
      <w:r w:rsidRPr="001746C0">
        <w:rPr>
          <w:rFonts w:cs="Arial"/>
        </w:rPr>
        <w:t xml:space="preserve"> </w:t>
      </w:r>
      <w:r w:rsidRPr="00580636">
        <w:rPr>
          <w:sz w:val="20"/>
        </w:rPr>
        <w:t>avec accusé réception deux (2) mois avant la date de reconduction.</w:t>
      </w:r>
    </w:p>
    <w:bookmarkEnd w:id="22"/>
    <w:bookmarkEnd w:id="23"/>
    <w:bookmarkEnd w:id="24"/>
    <w:p w14:paraId="298CB25F" w14:textId="77777777" w:rsidR="001D0C10" w:rsidRDefault="001D0C10" w:rsidP="001D0C10">
      <w:pPr>
        <w:jc w:val="both"/>
        <w:rPr>
          <w:rFonts w:cs="Arial"/>
          <w:sz w:val="20"/>
        </w:rPr>
      </w:pPr>
    </w:p>
    <w:p w14:paraId="15A3AE72" w14:textId="77777777" w:rsidR="001D0C10" w:rsidRPr="00C57244" w:rsidRDefault="001D0C10" w:rsidP="001D0C10">
      <w:pPr>
        <w:pStyle w:val="Titre2"/>
        <w:rPr>
          <w:rFonts w:ascii="Arial" w:hAnsi="Arial" w:cs="Arial"/>
          <w:sz w:val="20"/>
        </w:rPr>
      </w:pPr>
      <w:r w:rsidRPr="00C57244">
        <w:rPr>
          <w:rFonts w:ascii="Arial" w:hAnsi="Arial" w:cs="Arial"/>
          <w:sz w:val="20"/>
        </w:rPr>
        <w:t xml:space="preserve">3.3. Neutralisation de périodes </w:t>
      </w:r>
    </w:p>
    <w:p w14:paraId="43680D47" w14:textId="77777777" w:rsidR="001D0C10" w:rsidRDefault="001D0C10" w:rsidP="001D0C10">
      <w:pPr>
        <w:jc w:val="both"/>
        <w:rPr>
          <w:rFonts w:cs="Arial"/>
          <w:sz w:val="20"/>
        </w:rPr>
      </w:pPr>
    </w:p>
    <w:p w14:paraId="09D229AC" w14:textId="77777777" w:rsidR="001D0C10" w:rsidRDefault="001D0C10" w:rsidP="001D0C10">
      <w:pPr>
        <w:jc w:val="both"/>
        <w:rPr>
          <w:rFonts w:cs="Arial"/>
          <w:sz w:val="20"/>
        </w:rPr>
      </w:pPr>
      <w:r>
        <w:rPr>
          <w:rFonts w:cs="Arial"/>
          <w:sz w:val="20"/>
        </w:rPr>
        <w:t xml:space="preserve">Les durées prévues pour le marché </w:t>
      </w:r>
      <w:r w:rsidRPr="00862AF6">
        <w:rPr>
          <w:rFonts w:cs="Arial"/>
          <w:sz w:val="20"/>
        </w:rPr>
        <w:t>s'entendent, périodes de congés annuels comprises. Aucune neutralisation n’est effectuée pour tenir compte d'une éventuelle fermeture des établissements du titulaire (ou des cotraitants ou des sous-traitants).</w:t>
      </w:r>
    </w:p>
    <w:p w14:paraId="257F7CFD" w14:textId="77777777" w:rsidR="001D0C10" w:rsidRPr="009E79BF" w:rsidRDefault="001D0C10" w:rsidP="001D0C10">
      <w:pPr>
        <w:jc w:val="both"/>
        <w:rPr>
          <w:rFonts w:cs="Arial"/>
          <w:sz w:val="20"/>
        </w:rPr>
      </w:pPr>
    </w:p>
    <w:p w14:paraId="26EAA9B0" w14:textId="77777777" w:rsidR="001D0C10" w:rsidRDefault="001D0C10" w:rsidP="001D0C10">
      <w:pPr>
        <w:pStyle w:val="Titre"/>
        <w:shd w:val="clear" w:color="auto" w:fill="BFBFBF" w:themeFill="background1" w:themeFillShade="BF"/>
        <w:rPr>
          <w:rFonts w:ascii="Arial" w:hAnsi="Arial" w:cs="Arial"/>
          <w:sz w:val="22"/>
          <w:szCs w:val="22"/>
        </w:rPr>
      </w:pPr>
      <w:bookmarkStart w:id="25" w:name="_Toc4073359"/>
      <w:bookmarkStart w:id="26" w:name="_Toc214892780"/>
      <w:bookmarkEnd w:id="21"/>
      <w:r w:rsidRPr="00DF0189">
        <w:rPr>
          <w:rFonts w:ascii="Arial" w:hAnsi="Arial" w:cs="Arial"/>
          <w:sz w:val="22"/>
          <w:szCs w:val="22"/>
        </w:rPr>
        <w:t xml:space="preserve">ARTICLE 4 – MONTANT </w:t>
      </w:r>
      <w:bookmarkEnd w:id="25"/>
      <w:r>
        <w:rPr>
          <w:rFonts w:ascii="Arial" w:hAnsi="Arial" w:cs="Arial"/>
          <w:sz w:val="22"/>
          <w:szCs w:val="22"/>
        </w:rPr>
        <w:t>DU MARCHE ET DELAIS D’EXECUTION</w:t>
      </w:r>
      <w:bookmarkEnd w:id="26"/>
    </w:p>
    <w:p w14:paraId="137C8C1F" w14:textId="77777777" w:rsidR="001D0C10" w:rsidRPr="00485F6B" w:rsidRDefault="001D0C10" w:rsidP="001D0C10">
      <w:pPr>
        <w:rPr>
          <w:sz w:val="20"/>
        </w:rPr>
      </w:pPr>
    </w:p>
    <w:p w14:paraId="2C184A2B" w14:textId="77777777" w:rsidR="001D0C10" w:rsidRPr="007A176D" w:rsidRDefault="001D0C10" w:rsidP="001D0C10">
      <w:pPr>
        <w:jc w:val="both"/>
        <w:rPr>
          <w:rFonts w:cs="Arial"/>
          <w:sz w:val="20"/>
        </w:rPr>
      </w:pPr>
      <w:r>
        <w:rPr>
          <w:rFonts w:cs="Arial"/>
          <w:sz w:val="20"/>
        </w:rPr>
        <w:t>Le montant du marché</w:t>
      </w:r>
      <w:r w:rsidRPr="007A176D">
        <w:rPr>
          <w:rFonts w:cs="Arial"/>
          <w:sz w:val="20"/>
        </w:rPr>
        <w:t xml:space="preserve">, </w:t>
      </w:r>
      <w:r w:rsidRPr="00B45662">
        <w:rPr>
          <w:rFonts w:cs="Arial"/>
          <w:b/>
          <w:sz w:val="20"/>
          <w:u w:val="single"/>
        </w:rPr>
        <w:t>pour chaque période</w:t>
      </w:r>
      <w:r w:rsidRPr="007A176D">
        <w:rPr>
          <w:rFonts w:cs="Arial"/>
          <w:sz w:val="20"/>
        </w:rPr>
        <w:t>, se décompose de la manière suivante :</w:t>
      </w:r>
    </w:p>
    <w:p w14:paraId="3AE22358" w14:textId="77777777" w:rsidR="001D0C10" w:rsidRDefault="001D0C10" w:rsidP="00F93976">
      <w:pPr>
        <w:jc w:val="both"/>
        <w:rPr>
          <w:rFonts w:cs="Arial"/>
          <w:sz w:val="20"/>
        </w:rPr>
      </w:pPr>
    </w:p>
    <w:p w14:paraId="7CBF5316" w14:textId="6E51F9E7" w:rsidR="00493050" w:rsidRDefault="00493050" w:rsidP="00F93976">
      <w:pPr>
        <w:jc w:val="both"/>
        <w:rPr>
          <w:rFonts w:cs="Arial"/>
          <w:b/>
          <w:sz w:val="20"/>
        </w:rPr>
      </w:pPr>
    </w:p>
    <w:p w14:paraId="59ECFD8A" w14:textId="73C78340" w:rsidR="00493050" w:rsidRDefault="00493050" w:rsidP="00F93976">
      <w:pPr>
        <w:jc w:val="both"/>
        <w:rPr>
          <w:rFonts w:cs="Arial"/>
          <w:b/>
          <w:sz w:val="20"/>
        </w:rPr>
      </w:pPr>
    </w:p>
    <w:p w14:paraId="48033293" w14:textId="77777777" w:rsidR="00493050" w:rsidRPr="00C73420" w:rsidRDefault="00493050" w:rsidP="00F93976">
      <w:pPr>
        <w:jc w:val="both"/>
        <w:rPr>
          <w:rFonts w:cs="Arial"/>
          <w:b/>
          <w:sz w:val="20"/>
        </w:rPr>
      </w:pPr>
    </w:p>
    <w:p w14:paraId="1EE28549" w14:textId="77777777" w:rsidR="001D0C10" w:rsidRDefault="001D0C10" w:rsidP="00F93976">
      <w:pPr>
        <w:rPr>
          <w:rFonts w:cs="Arial"/>
          <w:b/>
          <w:sz w:val="20"/>
          <w:u w:val="single"/>
        </w:rPr>
      </w:pP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3841"/>
        <w:gridCol w:w="1588"/>
        <w:gridCol w:w="1559"/>
        <w:gridCol w:w="1691"/>
      </w:tblGrid>
      <w:tr w:rsidR="001D0C10" w:rsidRPr="00391C83" w14:paraId="4ED16C4C" w14:textId="77777777" w:rsidTr="00F93976">
        <w:trPr>
          <w:jc w:val="center"/>
        </w:trPr>
        <w:tc>
          <w:tcPr>
            <w:tcW w:w="1229" w:type="dxa"/>
            <w:shd w:val="clear" w:color="auto" w:fill="BDD6EE" w:themeFill="accent1" w:themeFillTint="66"/>
            <w:vAlign w:val="center"/>
          </w:tcPr>
          <w:p w14:paraId="73200387" w14:textId="77777777" w:rsidR="001D0C10" w:rsidRPr="00AF0926" w:rsidRDefault="001D0C10" w:rsidP="00F93976">
            <w:pPr>
              <w:keepNext/>
              <w:spacing w:before="60" w:after="60"/>
              <w:jc w:val="center"/>
              <w:rPr>
                <w:rFonts w:cs="Arial"/>
                <w:b/>
                <w:sz w:val="20"/>
              </w:rPr>
            </w:pPr>
            <w:r w:rsidRPr="00AF0926">
              <w:rPr>
                <w:rFonts w:cs="Arial"/>
                <w:b/>
                <w:sz w:val="20"/>
              </w:rPr>
              <w:t>Poste</w:t>
            </w:r>
            <w:r>
              <w:rPr>
                <w:rFonts w:cs="Arial"/>
                <w:b/>
                <w:sz w:val="20"/>
              </w:rPr>
              <w:t>s</w:t>
            </w:r>
          </w:p>
        </w:tc>
        <w:tc>
          <w:tcPr>
            <w:tcW w:w="3841" w:type="dxa"/>
            <w:shd w:val="clear" w:color="auto" w:fill="BDD6EE" w:themeFill="accent1" w:themeFillTint="66"/>
            <w:vAlign w:val="center"/>
          </w:tcPr>
          <w:p w14:paraId="2E345339" w14:textId="77777777" w:rsidR="001D0C10" w:rsidRPr="00AF0926" w:rsidRDefault="001D0C10" w:rsidP="00F93976">
            <w:pPr>
              <w:keepNext/>
              <w:spacing w:before="60" w:after="60"/>
              <w:jc w:val="center"/>
              <w:rPr>
                <w:rFonts w:cs="Arial"/>
                <w:b/>
                <w:sz w:val="20"/>
              </w:rPr>
            </w:pPr>
            <w:r w:rsidRPr="00AF0926">
              <w:rPr>
                <w:rFonts w:cs="Arial"/>
                <w:b/>
                <w:sz w:val="20"/>
              </w:rPr>
              <w:t>Libellé</w:t>
            </w:r>
          </w:p>
        </w:tc>
        <w:tc>
          <w:tcPr>
            <w:tcW w:w="1588" w:type="dxa"/>
            <w:shd w:val="clear" w:color="auto" w:fill="BDD6EE" w:themeFill="accent1" w:themeFillTint="66"/>
            <w:vAlign w:val="center"/>
          </w:tcPr>
          <w:p w14:paraId="28696AE1" w14:textId="77777777" w:rsidR="001D0C10" w:rsidRPr="00AF0926" w:rsidRDefault="001D0C10" w:rsidP="00F93976">
            <w:pPr>
              <w:keepNext/>
              <w:spacing w:before="60" w:after="60"/>
              <w:jc w:val="center"/>
              <w:rPr>
                <w:rFonts w:cs="Arial"/>
                <w:b/>
                <w:sz w:val="20"/>
              </w:rPr>
            </w:pPr>
            <w:r w:rsidRPr="00AF0926">
              <w:rPr>
                <w:rFonts w:cs="Arial"/>
                <w:b/>
                <w:sz w:val="20"/>
              </w:rPr>
              <w:t>Prix</w:t>
            </w:r>
            <w:r>
              <w:rPr>
                <w:rFonts w:cs="Arial"/>
                <w:b/>
                <w:sz w:val="20"/>
              </w:rPr>
              <w:t xml:space="preserve"> forfaitaire</w:t>
            </w:r>
          </w:p>
          <w:p w14:paraId="6F3603EA" w14:textId="77777777" w:rsidR="001D0C10" w:rsidRPr="00AF0926" w:rsidRDefault="001D0C10" w:rsidP="00F93976">
            <w:pPr>
              <w:keepNext/>
              <w:spacing w:before="60" w:after="60"/>
              <w:jc w:val="center"/>
              <w:rPr>
                <w:rFonts w:cs="Arial"/>
                <w:b/>
                <w:sz w:val="20"/>
              </w:rPr>
            </w:pPr>
            <w:r w:rsidRPr="00AF0926">
              <w:rPr>
                <w:rFonts w:cs="Arial"/>
                <w:b/>
                <w:sz w:val="20"/>
              </w:rPr>
              <w:t>€ HT</w:t>
            </w:r>
          </w:p>
        </w:tc>
        <w:tc>
          <w:tcPr>
            <w:tcW w:w="1559" w:type="dxa"/>
            <w:shd w:val="clear" w:color="auto" w:fill="BDD6EE" w:themeFill="accent1" w:themeFillTint="66"/>
            <w:vAlign w:val="center"/>
          </w:tcPr>
          <w:p w14:paraId="06412178" w14:textId="77777777" w:rsidR="001D0C10" w:rsidRPr="00AF0926" w:rsidRDefault="001D0C10" w:rsidP="00F93976">
            <w:pPr>
              <w:keepNext/>
              <w:spacing w:before="60" w:after="60"/>
              <w:jc w:val="center"/>
              <w:rPr>
                <w:rFonts w:cs="Arial"/>
                <w:b/>
                <w:sz w:val="20"/>
              </w:rPr>
            </w:pPr>
            <w:r w:rsidRPr="00AF0926">
              <w:rPr>
                <w:rFonts w:cs="Arial"/>
                <w:b/>
                <w:sz w:val="20"/>
              </w:rPr>
              <w:t>Prix</w:t>
            </w:r>
            <w:r>
              <w:rPr>
                <w:rFonts w:cs="Arial"/>
                <w:b/>
                <w:sz w:val="20"/>
              </w:rPr>
              <w:t xml:space="preserve"> forfaitaire</w:t>
            </w:r>
          </w:p>
          <w:p w14:paraId="0BADBD02" w14:textId="77777777" w:rsidR="001D0C10" w:rsidRPr="00AF0926" w:rsidRDefault="001D0C10" w:rsidP="00F93976">
            <w:pPr>
              <w:keepNext/>
              <w:spacing w:before="60" w:after="60"/>
              <w:jc w:val="center"/>
              <w:rPr>
                <w:rFonts w:cs="Arial"/>
                <w:b/>
                <w:sz w:val="20"/>
              </w:rPr>
            </w:pPr>
            <w:r w:rsidRPr="00AF0926">
              <w:rPr>
                <w:rFonts w:cs="Arial"/>
                <w:b/>
                <w:sz w:val="20"/>
              </w:rPr>
              <w:t>€ TTC</w:t>
            </w:r>
          </w:p>
        </w:tc>
        <w:tc>
          <w:tcPr>
            <w:tcW w:w="1691" w:type="dxa"/>
            <w:shd w:val="clear" w:color="auto" w:fill="BDD6EE" w:themeFill="accent1" w:themeFillTint="66"/>
            <w:vAlign w:val="center"/>
          </w:tcPr>
          <w:p w14:paraId="2338A2FC" w14:textId="77777777" w:rsidR="001D0C10" w:rsidRPr="00AF0926" w:rsidRDefault="001D0C10" w:rsidP="00F93976">
            <w:pPr>
              <w:keepNext/>
              <w:spacing w:before="60" w:after="60"/>
              <w:jc w:val="center"/>
              <w:rPr>
                <w:b/>
                <w:sz w:val="20"/>
                <w:szCs w:val="24"/>
              </w:rPr>
            </w:pPr>
            <w:r w:rsidRPr="00AF0926">
              <w:rPr>
                <w:b/>
                <w:sz w:val="20"/>
                <w:szCs w:val="24"/>
              </w:rPr>
              <w:t xml:space="preserve">Délais </w:t>
            </w:r>
            <w:r>
              <w:rPr>
                <w:b/>
                <w:sz w:val="20"/>
                <w:szCs w:val="24"/>
              </w:rPr>
              <w:t>d’exécution</w:t>
            </w:r>
          </w:p>
        </w:tc>
      </w:tr>
      <w:tr w:rsidR="001D0C10" w:rsidRPr="00391C83" w14:paraId="51B80A0E" w14:textId="77777777" w:rsidTr="00F93976">
        <w:trPr>
          <w:jc w:val="center"/>
        </w:trPr>
        <w:tc>
          <w:tcPr>
            <w:tcW w:w="1229" w:type="dxa"/>
            <w:vMerge w:val="restart"/>
            <w:shd w:val="clear" w:color="auto" w:fill="auto"/>
            <w:vAlign w:val="center"/>
          </w:tcPr>
          <w:p w14:paraId="533475C7" w14:textId="77777777" w:rsidR="001D0C10" w:rsidRPr="00AF0926" w:rsidRDefault="001D0C10" w:rsidP="00F93976">
            <w:pPr>
              <w:keepNext/>
              <w:spacing w:before="60" w:after="60"/>
              <w:jc w:val="center"/>
              <w:rPr>
                <w:rFonts w:cs="Arial"/>
                <w:sz w:val="20"/>
              </w:rPr>
            </w:pPr>
            <w:r w:rsidRPr="00AF0926">
              <w:rPr>
                <w:rFonts w:cs="Arial"/>
                <w:sz w:val="20"/>
              </w:rPr>
              <w:t>PF</w:t>
            </w:r>
            <w:r>
              <w:rPr>
                <w:rFonts w:cs="Arial"/>
                <w:sz w:val="20"/>
              </w:rPr>
              <w:t>1</w:t>
            </w:r>
          </w:p>
        </w:tc>
        <w:tc>
          <w:tcPr>
            <w:tcW w:w="3841" w:type="dxa"/>
            <w:shd w:val="clear" w:color="auto" w:fill="auto"/>
            <w:vAlign w:val="center"/>
          </w:tcPr>
          <w:p w14:paraId="1E9728CA" w14:textId="400C4B0F" w:rsidR="001D0C10" w:rsidRPr="00DE709D" w:rsidRDefault="00294A05" w:rsidP="00F93976">
            <w:pPr>
              <w:keepNext/>
              <w:spacing w:before="60" w:after="60"/>
              <w:jc w:val="both"/>
              <w:rPr>
                <w:rFonts w:cs="Arial"/>
                <w:b/>
                <w:sz w:val="20"/>
              </w:rPr>
            </w:pPr>
            <w:r>
              <w:rPr>
                <w:rFonts w:cs="Arial"/>
                <w:b/>
                <w:sz w:val="20"/>
              </w:rPr>
              <w:t xml:space="preserve">Suivi et pilotage de l’observatoire et </w:t>
            </w:r>
            <w:r w:rsidR="005A113B">
              <w:rPr>
                <w:rFonts w:cs="Arial"/>
                <w:b/>
                <w:sz w:val="20"/>
              </w:rPr>
              <w:t>fourniture</w:t>
            </w:r>
            <w:r>
              <w:rPr>
                <w:rFonts w:cs="Arial"/>
                <w:b/>
                <w:sz w:val="20"/>
              </w:rPr>
              <w:t xml:space="preserve"> de onze (11) bulletins mensuels</w:t>
            </w:r>
            <w:r w:rsidR="005A113B">
              <w:rPr>
                <w:rFonts w:cs="Arial"/>
                <w:b/>
                <w:sz w:val="20"/>
              </w:rPr>
              <w:t xml:space="preserve"> d’informations</w:t>
            </w:r>
          </w:p>
        </w:tc>
        <w:tc>
          <w:tcPr>
            <w:tcW w:w="1588" w:type="dxa"/>
            <w:vAlign w:val="center"/>
          </w:tcPr>
          <w:p w14:paraId="28048A87" w14:textId="77777777" w:rsidR="001D0C10" w:rsidRPr="00AF0926" w:rsidRDefault="001D0C10" w:rsidP="00F93976">
            <w:pPr>
              <w:keepNext/>
              <w:spacing w:before="60" w:after="60"/>
              <w:jc w:val="center"/>
              <w:rPr>
                <w:rFonts w:cs="Arial"/>
                <w:sz w:val="20"/>
              </w:rPr>
            </w:pPr>
          </w:p>
        </w:tc>
        <w:tc>
          <w:tcPr>
            <w:tcW w:w="1559" w:type="dxa"/>
            <w:vAlign w:val="center"/>
          </w:tcPr>
          <w:p w14:paraId="514318E9" w14:textId="77777777" w:rsidR="001D0C10" w:rsidRPr="00AF0926" w:rsidRDefault="001D0C10" w:rsidP="00F93976">
            <w:pPr>
              <w:keepNext/>
              <w:spacing w:before="60" w:after="60"/>
              <w:jc w:val="center"/>
              <w:rPr>
                <w:rFonts w:cs="Arial"/>
                <w:sz w:val="20"/>
              </w:rPr>
            </w:pPr>
          </w:p>
        </w:tc>
        <w:tc>
          <w:tcPr>
            <w:tcW w:w="1691" w:type="dxa"/>
            <w:vMerge w:val="restart"/>
            <w:vAlign w:val="center"/>
          </w:tcPr>
          <w:p w14:paraId="161F8182" w14:textId="77777777" w:rsidR="001D0C10" w:rsidRPr="00AF0926" w:rsidRDefault="001D0C10" w:rsidP="00F93976">
            <w:pPr>
              <w:keepNext/>
              <w:spacing w:before="60" w:after="60"/>
              <w:jc w:val="center"/>
              <w:rPr>
                <w:sz w:val="20"/>
              </w:rPr>
            </w:pPr>
            <w:r w:rsidRPr="00AF0926">
              <w:rPr>
                <w:rFonts w:cs="Arial"/>
                <w:sz w:val="20"/>
              </w:rPr>
              <w:t>T</w:t>
            </w:r>
            <w:r w:rsidRPr="00AF0926">
              <w:rPr>
                <w:rFonts w:cs="Arial"/>
                <w:sz w:val="20"/>
                <w:vertAlign w:val="subscript"/>
              </w:rPr>
              <w:t>0/x</w:t>
            </w:r>
            <w:r w:rsidRPr="00AF0926">
              <w:rPr>
                <w:rFonts w:cs="Arial"/>
                <w:sz w:val="20"/>
              </w:rPr>
              <w:t xml:space="preserve"> + </w:t>
            </w:r>
            <w:r>
              <w:rPr>
                <w:rFonts w:cs="Arial"/>
                <w:sz w:val="20"/>
              </w:rPr>
              <w:t>douze (</w:t>
            </w:r>
            <w:r w:rsidRPr="00AF0926">
              <w:rPr>
                <w:rFonts w:cs="Arial"/>
                <w:sz w:val="20"/>
              </w:rPr>
              <w:t>12</w:t>
            </w:r>
            <w:r>
              <w:rPr>
                <w:rFonts w:cs="Arial"/>
                <w:sz w:val="20"/>
              </w:rPr>
              <w:t>)</w:t>
            </w:r>
            <w:r w:rsidRPr="00AF0926">
              <w:rPr>
                <w:rFonts w:cs="Arial"/>
                <w:sz w:val="20"/>
              </w:rPr>
              <w:t xml:space="preserve"> mois</w:t>
            </w:r>
          </w:p>
        </w:tc>
      </w:tr>
      <w:tr w:rsidR="001D0C10" w:rsidRPr="00391C83" w14:paraId="2109E96E" w14:textId="77777777" w:rsidTr="00F93976">
        <w:trPr>
          <w:jc w:val="center"/>
        </w:trPr>
        <w:tc>
          <w:tcPr>
            <w:tcW w:w="1229" w:type="dxa"/>
            <w:vMerge/>
            <w:shd w:val="clear" w:color="auto" w:fill="auto"/>
            <w:vAlign w:val="center"/>
          </w:tcPr>
          <w:p w14:paraId="1C668CE9" w14:textId="77777777" w:rsidR="001D0C10" w:rsidRPr="00AF0926" w:rsidRDefault="001D0C10" w:rsidP="00F93976">
            <w:pPr>
              <w:spacing w:before="60" w:after="60"/>
              <w:jc w:val="center"/>
              <w:rPr>
                <w:rFonts w:cs="Arial"/>
                <w:i/>
                <w:sz w:val="20"/>
              </w:rPr>
            </w:pPr>
          </w:p>
        </w:tc>
        <w:tc>
          <w:tcPr>
            <w:tcW w:w="3841" w:type="dxa"/>
            <w:shd w:val="clear" w:color="auto" w:fill="auto"/>
            <w:vAlign w:val="center"/>
          </w:tcPr>
          <w:p w14:paraId="2538879C" w14:textId="77777777" w:rsidR="001D0C10" w:rsidRPr="00AF0926" w:rsidRDefault="001D0C10" w:rsidP="00F93976">
            <w:pPr>
              <w:spacing w:before="60" w:after="60"/>
              <w:jc w:val="right"/>
              <w:rPr>
                <w:rFonts w:cs="Arial"/>
                <w:i/>
                <w:sz w:val="20"/>
              </w:rPr>
            </w:pPr>
            <w:r w:rsidRPr="00AF0926">
              <w:rPr>
                <w:rFonts w:cs="Arial"/>
                <w:i/>
                <w:sz w:val="20"/>
              </w:rPr>
              <w:t>dont part du mandataire</w:t>
            </w:r>
          </w:p>
        </w:tc>
        <w:tc>
          <w:tcPr>
            <w:tcW w:w="1588" w:type="dxa"/>
            <w:vAlign w:val="center"/>
          </w:tcPr>
          <w:p w14:paraId="04B731A9" w14:textId="77777777" w:rsidR="001D0C10" w:rsidRPr="00AF0926" w:rsidRDefault="001D0C10" w:rsidP="00F93976">
            <w:pPr>
              <w:spacing w:before="60" w:after="60"/>
              <w:jc w:val="center"/>
              <w:rPr>
                <w:rFonts w:cs="Arial"/>
                <w:sz w:val="20"/>
              </w:rPr>
            </w:pPr>
          </w:p>
        </w:tc>
        <w:tc>
          <w:tcPr>
            <w:tcW w:w="1559" w:type="dxa"/>
            <w:vAlign w:val="center"/>
          </w:tcPr>
          <w:p w14:paraId="02F8C689" w14:textId="77777777" w:rsidR="001D0C10" w:rsidRPr="00AF0926" w:rsidRDefault="001D0C10" w:rsidP="00F93976">
            <w:pPr>
              <w:spacing w:before="60" w:after="60"/>
              <w:jc w:val="center"/>
              <w:rPr>
                <w:rFonts w:cs="Arial"/>
                <w:sz w:val="20"/>
              </w:rPr>
            </w:pPr>
          </w:p>
        </w:tc>
        <w:tc>
          <w:tcPr>
            <w:tcW w:w="1691" w:type="dxa"/>
            <w:vMerge/>
            <w:vAlign w:val="center"/>
          </w:tcPr>
          <w:p w14:paraId="1CE53AB5" w14:textId="77777777" w:rsidR="001D0C10" w:rsidRPr="00BE32EA" w:rsidRDefault="001D0C10" w:rsidP="00F93976">
            <w:pPr>
              <w:spacing w:before="60" w:after="60"/>
              <w:jc w:val="center"/>
              <w:rPr>
                <w:szCs w:val="24"/>
                <w:highlight w:val="yellow"/>
              </w:rPr>
            </w:pPr>
          </w:p>
        </w:tc>
      </w:tr>
      <w:tr w:rsidR="001D0C10" w:rsidRPr="00391C83" w14:paraId="4ADD9FEF" w14:textId="77777777" w:rsidTr="00F93976">
        <w:trPr>
          <w:jc w:val="center"/>
        </w:trPr>
        <w:tc>
          <w:tcPr>
            <w:tcW w:w="1229" w:type="dxa"/>
            <w:vMerge/>
            <w:shd w:val="clear" w:color="auto" w:fill="auto"/>
            <w:vAlign w:val="center"/>
          </w:tcPr>
          <w:p w14:paraId="144CE9DF" w14:textId="77777777" w:rsidR="001D0C10" w:rsidRPr="00AF0926" w:rsidRDefault="001D0C10" w:rsidP="00F93976">
            <w:pPr>
              <w:spacing w:before="60" w:after="60"/>
              <w:jc w:val="center"/>
              <w:rPr>
                <w:rFonts w:cs="Arial"/>
                <w:i/>
                <w:sz w:val="20"/>
              </w:rPr>
            </w:pPr>
          </w:p>
        </w:tc>
        <w:tc>
          <w:tcPr>
            <w:tcW w:w="3841" w:type="dxa"/>
            <w:shd w:val="clear" w:color="auto" w:fill="auto"/>
            <w:vAlign w:val="center"/>
          </w:tcPr>
          <w:p w14:paraId="65B4B95F" w14:textId="77777777" w:rsidR="001D0C10" w:rsidRPr="00AF0926" w:rsidRDefault="001D0C10" w:rsidP="00F93976">
            <w:pPr>
              <w:spacing w:before="60" w:after="60"/>
              <w:jc w:val="right"/>
              <w:rPr>
                <w:rFonts w:cs="Arial"/>
                <w:i/>
                <w:sz w:val="20"/>
              </w:rPr>
            </w:pPr>
            <w:r w:rsidRPr="00AF0926">
              <w:rPr>
                <w:rFonts w:cs="Arial"/>
                <w:i/>
                <w:sz w:val="20"/>
              </w:rPr>
              <w:t xml:space="preserve">dont part du cotraitant </w:t>
            </w:r>
            <w:r w:rsidRPr="00AF0926">
              <w:rPr>
                <w:rFonts w:cs="Arial"/>
                <w:sz w:val="20"/>
              </w:rPr>
              <w:t>« </w:t>
            </w:r>
            <w:r w:rsidRPr="00AF0926">
              <w:rPr>
                <w:rFonts w:cs="Arial"/>
                <w:i/>
                <w:sz w:val="20"/>
              </w:rPr>
              <w:t>x</w:t>
            </w:r>
            <w:r w:rsidRPr="00AF0926">
              <w:rPr>
                <w:rFonts w:cs="Arial"/>
                <w:sz w:val="20"/>
              </w:rPr>
              <w:t> »</w:t>
            </w:r>
          </w:p>
        </w:tc>
        <w:tc>
          <w:tcPr>
            <w:tcW w:w="1588" w:type="dxa"/>
            <w:vAlign w:val="center"/>
          </w:tcPr>
          <w:p w14:paraId="6138558A" w14:textId="77777777" w:rsidR="001D0C10" w:rsidRPr="00AF0926" w:rsidRDefault="001D0C10" w:rsidP="00F93976">
            <w:pPr>
              <w:spacing w:before="60" w:after="60"/>
              <w:jc w:val="center"/>
              <w:rPr>
                <w:rFonts w:cs="Arial"/>
                <w:sz w:val="20"/>
              </w:rPr>
            </w:pPr>
          </w:p>
        </w:tc>
        <w:tc>
          <w:tcPr>
            <w:tcW w:w="1559" w:type="dxa"/>
            <w:vAlign w:val="center"/>
          </w:tcPr>
          <w:p w14:paraId="49367BC7" w14:textId="77777777" w:rsidR="001D0C10" w:rsidRPr="00AF0926" w:rsidRDefault="001D0C10" w:rsidP="00F93976">
            <w:pPr>
              <w:spacing w:before="60" w:after="60"/>
              <w:jc w:val="center"/>
              <w:rPr>
                <w:rFonts w:cs="Arial"/>
                <w:sz w:val="20"/>
              </w:rPr>
            </w:pPr>
          </w:p>
        </w:tc>
        <w:tc>
          <w:tcPr>
            <w:tcW w:w="1691" w:type="dxa"/>
            <w:vMerge/>
            <w:vAlign w:val="center"/>
          </w:tcPr>
          <w:p w14:paraId="4A3769AB" w14:textId="77777777" w:rsidR="001D0C10" w:rsidRPr="00BE32EA" w:rsidRDefault="001D0C10" w:rsidP="00F93976">
            <w:pPr>
              <w:spacing w:before="60" w:after="60"/>
              <w:jc w:val="center"/>
              <w:rPr>
                <w:szCs w:val="24"/>
                <w:highlight w:val="yellow"/>
              </w:rPr>
            </w:pPr>
          </w:p>
        </w:tc>
      </w:tr>
      <w:tr w:rsidR="001D0C10" w:rsidRPr="00391C83" w14:paraId="12F7E997" w14:textId="77777777" w:rsidTr="00F93976">
        <w:trPr>
          <w:jc w:val="center"/>
        </w:trPr>
        <w:tc>
          <w:tcPr>
            <w:tcW w:w="1229" w:type="dxa"/>
            <w:vMerge w:val="restart"/>
            <w:shd w:val="clear" w:color="auto" w:fill="auto"/>
            <w:vAlign w:val="center"/>
          </w:tcPr>
          <w:p w14:paraId="334D735C" w14:textId="77777777" w:rsidR="001D0C10" w:rsidRPr="00AF0926" w:rsidRDefault="001D0C10" w:rsidP="00F93976">
            <w:pPr>
              <w:spacing w:before="60" w:after="60"/>
              <w:jc w:val="center"/>
              <w:rPr>
                <w:rFonts w:cs="Arial"/>
                <w:sz w:val="20"/>
              </w:rPr>
            </w:pPr>
            <w:r w:rsidRPr="00AF0926">
              <w:rPr>
                <w:rFonts w:cs="Arial"/>
                <w:sz w:val="20"/>
              </w:rPr>
              <w:t>PF</w:t>
            </w:r>
            <w:r>
              <w:rPr>
                <w:rFonts w:cs="Arial"/>
                <w:sz w:val="20"/>
              </w:rPr>
              <w:t>2</w:t>
            </w:r>
          </w:p>
        </w:tc>
        <w:tc>
          <w:tcPr>
            <w:tcW w:w="3841" w:type="dxa"/>
            <w:shd w:val="clear" w:color="auto" w:fill="auto"/>
            <w:vAlign w:val="center"/>
          </w:tcPr>
          <w:p w14:paraId="2853990B" w14:textId="5CC8A349" w:rsidR="001D0C10" w:rsidRPr="00DE709D" w:rsidRDefault="001D0C10" w:rsidP="00F93976">
            <w:pPr>
              <w:spacing w:before="60" w:after="60"/>
              <w:rPr>
                <w:rFonts w:cs="Arial"/>
                <w:b/>
                <w:sz w:val="20"/>
              </w:rPr>
            </w:pPr>
            <w:r>
              <w:rPr>
                <w:rFonts w:cs="Arial"/>
                <w:b/>
                <w:sz w:val="20"/>
              </w:rPr>
              <w:t>Q</w:t>
            </w:r>
            <w:r w:rsidRPr="00DE709D">
              <w:rPr>
                <w:rFonts w:cs="Arial"/>
                <w:b/>
                <w:sz w:val="20"/>
              </w:rPr>
              <w:t>uatre (4) fiches d’analyse</w:t>
            </w:r>
          </w:p>
        </w:tc>
        <w:tc>
          <w:tcPr>
            <w:tcW w:w="1588" w:type="dxa"/>
            <w:vAlign w:val="center"/>
          </w:tcPr>
          <w:p w14:paraId="2A22FF55" w14:textId="77777777" w:rsidR="001D0C10" w:rsidRPr="00AF0926" w:rsidRDefault="001D0C10" w:rsidP="00F93976">
            <w:pPr>
              <w:spacing w:before="60" w:after="60"/>
              <w:jc w:val="center"/>
              <w:rPr>
                <w:rFonts w:cs="Arial"/>
                <w:sz w:val="20"/>
              </w:rPr>
            </w:pPr>
          </w:p>
        </w:tc>
        <w:tc>
          <w:tcPr>
            <w:tcW w:w="1559" w:type="dxa"/>
            <w:vAlign w:val="center"/>
          </w:tcPr>
          <w:p w14:paraId="1BAA2C88" w14:textId="77777777" w:rsidR="001D0C10" w:rsidRPr="00AF0926" w:rsidRDefault="001D0C10" w:rsidP="00F93976">
            <w:pPr>
              <w:spacing w:before="60" w:after="60"/>
              <w:jc w:val="center"/>
              <w:rPr>
                <w:rFonts w:cs="Arial"/>
                <w:sz w:val="20"/>
              </w:rPr>
            </w:pPr>
          </w:p>
        </w:tc>
        <w:tc>
          <w:tcPr>
            <w:tcW w:w="1691" w:type="dxa"/>
            <w:vMerge/>
            <w:vAlign w:val="center"/>
          </w:tcPr>
          <w:p w14:paraId="6A7B3046" w14:textId="77777777" w:rsidR="001D0C10" w:rsidRPr="0006027E" w:rsidRDefault="001D0C10" w:rsidP="00F93976">
            <w:pPr>
              <w:spacing w:before="60" w:after="60"/>
              <w:jc w:val="center"/>
            </w:pPr>
          </w:p>
        </w:tc>
      </w:tr>
      <w:tr w:rsidR="001D0C10" w:rsidRPr="00391C83" w14:paraId="6A732881" w14:textId="77777777" w:rsidTr="00F93976">
        <w:trPr>
          <w:jc w:val="center"/>
        </w:trPr>
        <w:tc>
          <w:tcPr>
            <w:tcW w:w="1229" w:type="dxa"/>
            <w:vMerge/>
            <w:shd w:val="clear" w:color="auto" w:fill="auto"/>
            <w:vAlign w:val="center"/>
          </w:tcPr>
          <w:p w14:paraId="4BC8F882" w14:textId="77777777" w:rsidR="001D0C10" w:rsidRPr="00AF0926" w:rsidRDefault="001D0C10" w:rsidP="00F93976">
            <w:pPr>
              <w:spacing w:before="60" w:after="60"/>
              <w:jc w:val="center"/>
              <w:rPr>
                <w:rFonts w:cs="Arial"/>
                <w:sz w:val="20"/>
              </w:rPr>
            </w:pPr>
          </w:p>
        </w:tc>
        <w:tc>
          <w:tcPr>
            <w:tcW w:w="3841" w:type="dxa"/>
            <w:shd w:val="clear" w:color="auto" w:fill="auto"/>
            <w:vAlign w:val="center"/>
          </w:tcPr>
          <w:p w14:paraId="77F264F8" w14:textId="77777777" w:rsidR="001D0C10" w:rsidRPr="00AF0926" w:rsidRDefault="001D0C10" w:rsidP="00F93976">
            <w:pPr>
              <w:spacing w:before="60" w:after="60"/>
              <w:jc w:val="right"/>
              <w:rPr>
                <w:rFonts w:cs="Arial"/>
                <w:i/>
                <w:sz w:val="20"/>
              </w:rPr>
            </w:pPr>
            <w:r w:rsidRPr="00AF0926">
              <w:rPr>
                <w:rFonts w:cs="Arial"/>
                <w:i/>
                <w:sz w:val="20"/>
              </w:rPr>
              <w:t>dont part du mandataire</w:t>
            </w:r>
          </w:p>
        </w:tc>
        <w:tc>
          <w:tcPr>
            <w:tcW w:w="1588" w:type="dxa"/>
            <w:vAlign w:val="center"/>
          </w:tcPr>
          <w:p w14:paraId="291884D1" w14:textId="77777777" w:rsidR="001D0C10" w:rsidRPr="00AF0926" w:rsidRDefault="001D0C10" w:rsidP="00F93976">
            <w:pPr>
              <w:spacing w:before="60" w:after="60"/>
              <w:jc w:val="center"/>
              <w:rPr>
                <w:rFonts w:cs="Arial"/>
                <w:sz w:val="20"/>
              </w:rPr>
            </w:pPr>
          </w:p>
        </w:tc>
        <w:tc>
          <w:tcPr>
            <w:tcW w:w="1559" w:type="dxa"/>
            <w:vAlign w:val="center"/>
          </w:tcPr>
          <w:p w14:paraId="2CAC102E" w14:textId="77777777" w:rsidR="001D0C10" w:rsidRPr="00AF0926" w:rsidRDefault="001D0C10" w:rsidP="00F93976">
            <w:pPr>
              <w:spacing w:before="60" w:after="60"/>
              <w:jc w:val="center"/>
              <w:rPr>
                <w:rFonts w:cs="Arial"/>
                <w:sz w:val="20"/>
              </w:rPr>
            </w:pPr>
          </w:p>
        </w:tc>
        <w:tc>
          <w:tcPr>
            <w:tcW w:w="1691" w:type="dxa"/>
            <w:vMerge/>
            <w:vAlign w:val="center"/>
          </w:tcPr>
          <w:p w14:paraId="5FF58EC6" w14:textId="77777777" w:rsidR="001D0C10" w:rsidRPr="00BE32EA" w:rsidRDefault="001D0C10" w:rsidP="00F93976">
            <w:pPr>
              <w:spacing w:before="60" w:after="60"/>
              <w:jc w:val="center"/>
              <w:rPr>
                <w:szCs w:val="24"/>
                <w:highlight w:val="yellow"/>
              </w:rPr>
            </w:pPr>
          </w:p>
        </w:tc>
      </w:tr>
      <w:tr w:rsidR="001D0C10" w:rsidRPr="00391C83" w14:paraId="3CC168BE" w14:textId="77777777" w:rsidTr="00F93976">
        <w:trPr>
          <w:jc w:val="center"/>
        </w:trPr>
        <w:tc>
          <w:tcPr>
            <w:tcW w:w="1229" w:type="dxa"/>
            <w:vMerge/>
            <w:shd w:val="clear" w:color="auto" w:fill="auto"/>
            <w:vAlign w:val="center"/>
          </w:tcPr>
          <w:p w14:paraId="5EE5D040" w14:textId="77777777" w:rsidR="001D0C10" w:rsidRPr="00AF0926" w:rsidRDefault="001D0C10" w:rsidP="00F93976">
            <w:pPr>
              <w:spacing w:before="60" w:after="60"/>
              <w:jc w:val="center"/>
              <w:rPr>
                <w:rFonts w:cs="Arial"/>
                <w:sz w:val="20"/>
              </w:rPr>
            </w:pPr>
          </w:p>
        </w:tc>
        <w:tc>
          <w:tcPr>
            <w:tcW w:w="3841" w:type="dxa"/>
            <w:shd w:val="clear" w:color="auto" w:fill="auto"/>
            <w:vAlign w:val="center"/>
          </w:tcPr>
          <w:p w14:paraId="31731CF7" w14:textId="77777777" w:rsidR="001D0C10" w:rsidRPr="00AF0926" w:rsidRDefault="001D0C10" w:rsidP="00F93976">
            <w:pPr>
              <w:spacing w:before="60" w:after="60"/>
              <w:jc w:val="right"/>
              <w:rPr>
                <w:rFonts w:cs="Arial"/>
                <w:i/>
                <w:sz w:val="20"/>
              </w:rPr>
            </w:pPr>
            <w:r w:rsidRPr="00AF0926">
              <w:rPr>
                <w:rFonts w:cs="Arial"/>
                <w:i/>
                <w:sz w:val="20"/>
              </w:rPr>
              <w:t xml:space="preserve">dont part du cotraitant </w:t>
            </w:r>
            <w:r w:rsidRPr="00AF0926">
              <w:rPr>
                <w:rFonts w:cs="Arial"/>
                <w:sz w:val="20"/>
              </w:rPr>
              <w:t>« </w:t>
            </w:r>
            <w:r w:rsidRPr="00AF0926">
              <w:rPr>
                <w:rFonts w:cs="Arial"/>
                <w:i/>
                <w:sz w:val="20"/>
              </w:rPr>
              <w:t>x</w:t>
            </w:r>
            <w:r w:rsidRPr="00AF0926">
              <w:rPr>
                <w:rFonts w:cs="Arial"/>
                <w:sz w:val="20"/>
              </w:rPr>
              <w:t> »</w:t>
            </w:r>
          </w:p>
        </w:tc>
        <w:tc>
          <w:tcPr>
            <w:tcW w:w="1588" w:type="dxa"/>
            <w:vAlign w:val="center"/>
          </w:tcPr>
          <w:p w14:paraId="282AF0EB" w14:textId="77777777" w:rsidR="001D0C10" w:rsidRPr="00AF0926" w:rsidRDefault="001D0C10" w:rsidP="00F93976">
            <w:pPr>
              <w:spacing w:before="60" w:after="60"/>
              <w:jc w:val="center"/>
              <w:rPr>
                <w:rFonts w:cs="Arial"/>
                <w:sz w:val="20"/>
              </w:rPr>
            </w:pPr>
          </w:p>
        </w:tc>
        <w:tc>
          <w:tcPr>
            <w:tcW w:w="1559" w:type="dxa"/>
            <w:vAlign w:val="center"/>
          </w:tcPr>
          <w:p w14:paraId="12694243" w14:textId="77777777" w:rsidR="001D0C10" w:rsidRPr="00AF0926" w:rsidRDefault="001D0C10" w:rsidP="00F93976">
            <w:pPr>
              <w:spacing w:before="60" w:after="60"/>
              <w:jc w:val="center"/>
              <w:rPr>
                <w:rFonts w:cs="Arial"/>
                <w:sz w:val="20"/>
              </w:rPr>
            </w:pPr>
          </w:p>
        </w:tc>
        <w:tc>
          <w:tcPr>
            <w:tcW w:w="1691" w:type="dxa"/>
            <w:vMerge/>
            <w:vAlign w:val="center"/>
          </w:tcPr>
          <w:p w14:paraId="6B1FC47A" w14:textId="77777777" w:rsidR="001D0C10" w:rsidRPr="00BE32EA" w:rsidRDefault="001D0C10" w:rsidP="00F93976">
            <w:pPr>
              <w:spacing w:before="60" w:after="60"/>
              <w:jc w:val="center"/>
              <w:rPr>
                <w:szCs w:val="24"/>
                <w:highlight w:val="yellow"/>
              </w:rPr>
            </w:pPr>
          </w:p>
        </w:tc>
      </w:tr>
      <w:tr w:rsidR="001D0C10" w:rsidRPr="00391C83" w14:paraId="24832B77" w14:textId="77777777" w:rsidTr="00F93976">
        <w:trPr>
          <w:jc w:val="center"/>
        </w:trPr>
        <w:tc>
          <w:tcPr>
            <w:tcW w:w="1229" w:type="dxa"/>
            <w:vMerge w:val="restart"/>
            <w:shd w:val="clear" w:color="auto" w:fill="auto"/>
            <w:vAlign w:val="center"/>
          </w:tcPr>
          <w:p w14:paraId="62DC1491" w14:textId="77777777" w:rsidR="001D0C10" w:rsidRPr="00AF0926" w:rsidRDefault="001D0C10" w:rsidP="00F93976">
            <w:pPr>
              <w:spacing w:before="60" w:after="60"/>
              <w:jc w:val="center"/>
              <w:rPr>
                <w:rFonts w:cs="Arial"/>
                <w:sz w:val="20"/>
              </w:rPr>
            </w:pPr>
            <w:r w:rsidRPr="00AF0926">
              <w:rPr>
                <w:rFonts w:cs="Arial"/>
                <w:sz w:val="20"/>
              </w:rPr>
              <w:t>PF</w:t>
            </w:r>
            <w:r>
              <w:rPr>
                <w:rFonts w:cs="Arial"/>
                <w:sz w:val="20"/>
              </w:rPr>
              <w:t>3</w:t>
            </w:r>
          </w:p>
        </w:tc>
        <w:tc>
          <w:tcPr>
            <w:tcW w:w="3841" w:type="dxa"/>
            <w:shd w:val="clear" w:color="auto" w:fill="auto"/>
            <w:vAlign w:val="center"/>
          </w:tcPr>
          <w:p w14:paraId="300DECD2" w14:textId="77777777" w:rsidR="001D0C10" w:rsidRPr="00DE709D" w:rsidRDefault="001D0C10" w:rsidP="00F93976">
            <w:pPr>
              <w:spacing w:before="60" w:after="60"/>
              <w:rPr>
                <w:rFonts w:cs="Arial"/>
                <w:b/>
                <w:sz w:val="20"/>
              </w:rPr>
            </w:pPr>
            <w:r>
              <w:rPr>
                <w:rFonts w:cs="Arial"/>
                <w:b/>
                <w:sz w:val="20"/>
              </w:rPr>
              <w:t>U</w:t>
            </w:r>
            <w:r w:rsidRPr="00DE709D">
              <w:rPr>
                <w:rFonts w:cs="Arial"/>
                <w:b/>
                <w:sz w:val="20"/>
              </w:rPr>
              <w:t>n (1) rapport d’étude</w:t>
            </w:r>
          </w:p>
        </w:tc>
        <w:tc>
          <w:tcPr>
            <w:tcW w:w="1588" w:type="dxa"/>
            <w:vAlign w:val="center"/>
          </w:tcPr>
          <w:p w14:paraId="21430E94" w14:textId="77777777" w:rsidR="001D0C10" w:rsidRPr="00AF0926" w:rsidRDefault="001D0C10" w:rsidP="00F93976">
            <w:pPr>
              <w:spacing w:before="60" w:after="60"/>
              <w:jc w:val="center"/>
              <w:rPr>
                <w:rFonts w:cs="Arial"/>
                <w:sz w:val="20"/>
              </w:rPr>
            </w:pPr>
          </w:p>
        </w:tc>
        <w:tc>
          <w:tcPr>
            <w:tcW w:w="1559" w:type="dxa"/>
            <w:vAlign w:val="center"/>
          </w:tcPr>
          <w:p w14:paraId="249318E3" w14:textId="77777777" w:rsidR="001D0C10" w:rsidRPr="00AF0926" w:rsidRDefault="001D0C10" w:rsidP="00F93976">
            <w:pPr>
              <w:spacing w:before="60" w:after="60"/>
              <w:jc w:val="center"/>
              <w:rPr>
                <w:rFonts w:cs="Arial"/>
                <w:sz w:val="20"/>
              </w:rPr>
            </w:pPr>
          </w:p>
        </w:tc>
        <w:tc>
          <w:tcPr>
            <w:tcW w:w="1691" w:type="dxa"/>
            <w:vMerge/>
            <w:vAlign w:val="center"/>
          </w:tcPr>
          <w:p w14:paraId="3A2E7D21" w14:textId="77777777" w:rsidR="001D0C10" w:rsidRPr="00BE32EA" w:rsidRDefault="001D0C10" w:rsidP="00F93976">
            <w:pPr>
              <w:spacing w:before="60" w:after="60"/>
              <w:jc w:val="center"/>
              <w:rPr>
                <w:szCs w:val="24"/>
                <w:highlight w:val="yellow"/>
              </w:rPr>
            </w:pPr>
          </w:p>
        </w:tc>
      </w:tr>
      <w:tr w:rsidR="001D0C10" w:rsidRPr="00391C83" w14:paraId="20975D63" w14:textId="77777777" w:rsidTr="00F93976">
        <w:trPr>
          <w:jc w:val="center"/>
        </w:trPr>
        <w:tc>
          <w:tcPr>
            <w:tcW w:w="1229" w:type="dxa"/>
            <w:vMerge/>
            <w:shd w:val="clear" w:color="auto" w:fill="auto"/>
            <w:vAlign w:val="center"/>
          </w:tcPr>
          <w:p w14:paraId="57272ADA" w14:textId="77777777" w:rsidR="001D0C10" w:rsidRPr="00AF0926" w:rsidRDefault="001D0C10" w:rsidP="00F93976">
            <w:pPr>
              <w:spacing w:before="60" w:after="60"/>
              <w:jc w:val="center"/>
              <w:rPr>
                <w:rFonts w:cs="Arial"/>
                <w:sz w:val="20"/>
              </w:rPr>
            </w:pPr>
          </w:p>
        </w:tc>
        <w:tc>
          <w:tcPr>
            <w:tcW w:w="3841" w:type="dxa"/>
            <w:shd w:val="clear" w:color="auto" w:fill="auto"/>
            <w:vAlign w:val="center"/>
          </w:tcPr>
          <w:p w14:paraId="14A3D6FF" w14:textId="77777777" w:rsidR="001D0C10" w:rsidRPr="00AF0926" w:rsidRDefault="001D0C10" w:rsidP="00F93976">
            <w:pPr>
              <w:spacing w:before="60" w:after="60"/>
              <w:jc w:val="right"/>
              <w:rPr>
                <w:rFonts w:cs="Arial"/>
                <w:i/>
                <w:sz w:val="20"/>
              </w:rPr>
            </w:pPr>
            <w:r w:rsidRPr="00AF0926">
              <w:rPr>
                <w:rFonts w:cs="Arial"/>
                <w:i/>
                <w:sz w:val="20"/>
              </w:rPr>
              <w:t>dont part du mandataire</w:t>
            </w:r>
          </w:p>
        </w:tc>
        <w:tc>
          <w:tcPr>
            <w:tcW w:w="1588" w:type="dxa"/>
            <w:vAlign w:val="center"/>
          </w:tcPr>
          <w:p w14:paraId="6C7BBA64" w14:textId="77777777" w:rsidR="001D0C10" w:rsidRPr="00AF0926" w:rsidRDefault="001D0C10" w:rsidP="00F93976">
            <w:pPr>
              <w:spacing w:before="60" w:after="60"/>
              <w:jc w:val="center"/>
              <w:rPr>
                <w:rFonts w:cs="Arial"/>
                <w:i/>
                <w:sz w:val="20"/>
              </w:rPr>
            </w:pPr>
          </w:p>
        </w:tc>
        <w:tc>
          <w:tcPr>
            <w:tcW w:w="1559" w:type="dxa"/>
            <w:vAlign w:val="center"/>
          </w:tcPr>
          <w:p w14:paraId="61AA92A6" w14:textId="77777777" w:rsidR="001D0C10" w:rsidRPr="00AF0926" w:rsidRDefault="001D0C10" w:rsidP="00F93976">
            <w:pPr>
              <w:spacing w:before="60" w:after="60"/>
              <w:jc w:val="center"/>
              <w:rPr>
                <w:rFonts w:cs="Arial"/>
                <w:i/>
                <w:sz w:val="20"/>
              </w:rPr>
            </w:pPr>
          </w:p>
        </w:tc>
        <w:tc>
          <w:tcPr>
            <w:tcW w:w="1691" w:type="dxa"/>
            <w:vMerge/>
            <w:vAlign w:val="center"/>
          </w:tcPr>
          <w:p w14:paraId="67C8E21D" w14:textId="77777777" w:rsidR="001D0C10" w:rsidRPr="008934F6" w:rsidRDefault="001D0C10" w:rsidP="00F93976">
            <w:pPr>
              <w:spacing w:before="60" w:after="60"/>
              <w:jc w:val="center"/>
              <w:rPr>
                <w:i/>
                <w:szCs w:val="24"/>
              </w:rPr>
            </w:pPr>
          </w:p>
        </w:tc>
      </w:tr>
      <w:tr w:rsidR="001D0C10" w:rsidRPr="00391C83" w14:paraId="19EDE0AF" w14:textId="77777777" w:rsidTr="00F93976">
        <w:trPr>
          <w:jc w:val="center"/>
        </w:trPr>
        <w:tc>
          <w:tcPr>
            <w:tcW w:w="1229" w:type="dxa"/>
            <w:vMerge/>
            <w:shd w:val="clear" w:color="auto" w:fill="auto"/>
            <w:vAlign w:val="center"/>
          </w:tcPr>
          <w:p w14:paraId="69E65330" w14:textId="77777777" w:rsidR="001D0C10" w:rsidRPr="00AF0926" w:rsidRDefault="001D0C10" w:rsidP="00F93976">
            <w:pPr>
              <w:spacing w:before="60" w:after="60"/>
              <w:jc w:val="center"/>
              <w:rPr>
                <w:rFonts w:cs="Arial"/>
                <w:sz w:val="20"/>
              </w:rPr>
            </w:pPr>
          </w:p>
        </w:tc>
        <w:tc>
          <w:tcPr>
            <w:tcW w:w="3841" w:type="dxa"/>
            <w:shd w:val="clear" w:color="auto" w:fill="auto"/>
            <w:vAlign w:val="center"/>
          </w:tcPr>
          <w:p w14:paraId="4412496E" w14:textId="77777777" w:rsidR="001D0C10" w:rsidRPr="00AF0926" w:rsidRDefault="001D0C10" w:rsidP="00F93976">
            <w:pPr>
              <w:spacing w:before="60" w:after="60"/>
              <w:jc w:val="right"/>
              <w:rPr>
                <w:rFonts w:cs="Arial"/>
                <w:i/>
                <w:sz w:val="20"/>
              </w:rPr>
            </w:pPr>
            <w:r w:rsidRPr="00AF0926">
              <w:rPr>
                <w:rFonts w:cs="Arial"/>
                <w:i/>
                <w:sz w:val="20"/>
              </w:rPr>
              <w:t>dont part du cotraitant « x »</w:t>
            </w:r>
          </w:p>
        </w:tc>
        <w:tc>
          <w:tcPr>
            <w:tcW w:w="1588" w:type="dxa"/>
            <w:vAlign w:val="center"/>
          </w:tcPr>
          <w:p w14:paraId="0C97D782" w14:textId="77777777" w:rsidR="001D0C10" w:rsidRPr="00AF0926" w:rsidRDefault="001D0C10" w:rsidP="00F93976">
            <w:pPr>
              <w:spacing w:before="60" w:after="60"/>
              <w:jc w:val="center"/>
              <w:rPr>
                <w:rFonts w:cs="Arial"/>
                <w:sz w:val="20"/>
              </w:rPr>
            </w:pPr>
          </w:p>
        </w:tc>
        <w:tc>
          <w:tcPr>
            <w:tcW w:w="1559" w:type="dxa"/>
            <w:vAlign w:val="center"/>
          </w:tcPr>
          <w:p w14:paraId="383341D6" w14:textId="77777777" w:rsidR="001D0C10" w:rsidRPr="00AF0926" w:rsidRDefault="001D0C10" w:rsidP="00F93976">
            <w:pPr>
              <w:spacing w:before="60" w:after="60"/>
              <w:jc w:val="center"/>
              <w:rPr>
                <w:rFonts w:cs="Arial"/>
                <w:sz w:val="20"/>
              </w:rPr>
            </w:pPr>
          </w:p>
        </w:tc>
        <w:tc>
          <w:tcPr>
            <w:tcW w:w="1691" w:type="dxa"/>
            <w:vMerge/>
            <w:vAlign w:val="center"/>
          </w:tcPr>
          <w:p w14:paraId="21717DA5" w14:textId="77777777" w:rsidR="001D0C10" w:rsidRPr="00BE32EA" w:rsidRDefault="001D0C10" w:rsidP="00F93976">
            <w:pPr>
              <w:spacing w:before="60" w:after="60"/>
              <w:jc w:val="center"/>
              <w:rPr>
                <w:szCs w:val="24"/>
                <w:highlight w:val="yellow"/>
              </w:rPr>
            </w:pPr>
          </w:p>
        </w:tc>
      </w:tr>
    </w:tbl>
    <w:p w14:paraId="55D166D3" w14:textId="77777777" w:rsidR="001D0C10" w:rsidRPr="00DE709D" w:rsidRDefault="001D0C10" w:rsidP="001D0C10">
      <w:pPr>
        <w:spacing w:before="120"/>
        <w:rPr>
          <w:rFonts w:cs="Arial"/>
          <w:sz w:val="18"/>
        </w:rPr>
      </w:pPr>
      <w:r w:rsidRPr="00DE709D">
        <w:rPr>
          <w:rFonts w:cs="Arial"/>
          <w:sz w:val="18"/>
        </w:rPr>
        <w:t>T</w:t>
      </w:r>
      <w:r w:rsidRPr="00DE709D">
        <w:rPr>
          <w:rFonts w:cs="Arial"/>
          <w:sz w:val="18"/>
          <w:vertAlign w:val="subscript"/>
        </w:rPr>
        <w:t xml:space="preserve">0 </w:t>
      </w:r>
      <w:r w:rsidRPr="00DE709D">
        <w:rPr>
          <w:rFonts w:cs="Arial"/>
          <w:sz w:val="18"/>
        </w:rPr>
        <w:t>correspond à la date de notification du marché</w:t>
      </w:r>
      <w:r>
        <w:rPr>
          <w:rFonts w:cs="Arial"/>
          <w:sz w:val="18"/>
        </w:rPr>
        <w:t> ;</w:t>
      </w:r>
    </w:p>
    <w:p w14:paraId="5D6290E8" w14:textId="77777777" w:rsidR="001D0C10" w:rsidRPr="00DE709D" w:rsidRDefault="001D0C10" w:rsidP="001D0C10">
      <w:pPr>
        <w:rPr>
          <w:rFonts w:cs="Arial"/>
          <w:sz w:val="18"/>
        </w:rPr>
      </w:pPr>
      <w:r w:rsidRPr="00DE709D">
        <w:rPr>
          <w:rFonts w:cs="Arial"/>
          <w:sz w:val="18"/>
        </w:rPr>
        <w:t>T</w:t>
      </w:r>
      <w:r w:rsidRPr="00DE709D">
        <w:rPr>
          <w:rFonts w:cs="Arial"/>
          <w:sz w:val="18"/>
          <w:vertAlign w:val="subscript"/>
        </w:rPr>
        <w:t xml:space="preserve">x </w:t>
      </w:r>
      <w:r w:rsidRPr="00DE709D">
        <w:rPr>
          <w:rFonts w:cs="Arial"/>
          <w:sz w:val="18"/>
        </w:rPr>
        <w:t>correspond à la date de reconduction de la période considérée</w:t>
      </w:r>
      <w:r>
        <w:rPr>
          <w:rFonts w:cs="Arial"/>
          <w:sz w:val="18"/>
        </w:rPr>
        <w:t>.</w:t>
      </w:r>
    </w:p>
    <w:p w14:paraId="295DEF78" w14:textId="77777777" w:rsidR="001D0C10" w:rsidRDefault="001D0C10" w:rsidP="001D0C10">
      <w:pPr>
        <w:spacing w:after="160" w:line="259" w:lineRule="auto"/>
        <w:rPr>
          <w:rFonts w:cs="Arial"/>
          <w:sz w:val="20"/>
        </w:rPr>
      </w:pPr>
    </w:p>
    <w:p w14:paraId="318A84A2" w14:textId="77777777" w:rsidR="00CE7C36" w:rsidRDefault="001D0C10" w:rsidP="001D0C10">
      <w:pPr>
        <w:jc w:val="both"/>
        <w:rPr>
          <w:rFonts w:cs="Arial"/>
          <w:sz w:val="20"/>
        </w:rPr>
      </w:pPr>
      <w:r>
        <w:rPr>
          <w:rFonts w:cs="Arial"/>
          <w:b/>
          <w:bCs/>
          <w:sz w:val="20"/>
        </w:rPr>
        <w:t>Les montants du marché</w:t>
      </w:r>
      <w:r>
        <w:rPr>
          <w:rFonts w:cs="Arial"/>
          <w:sz w:val="20"/>
        </w:rPr>
        <w:t xml:space="preserve"> se décomposent de la manière suivante :</w:t>
      </w:r>
    </w:p>
    <w:p w14:paraId="13B8AA9C" w14:textId="28892CDB" w:rsidR="001D0C10" w:rsidRDefault="001D0C10" w:rsidP="001D0C10">
      <w:pPr>
        <w:jc w:val="both"/>
        <w:rPr>
          <w:rFonts w:eastAsiaTheme="minorHAnsi" w:cs="Arial"/>
          <w:sz w:val="20"/>
        </w:rPr>
      </w:pPr>
      <w:r>
        <w:rPr>
          <w:rFonts w:cs="Arial"/>
          <w:sz w:val="20"/>
        </w:rPr>
        <w:t> </w:t>
      </w:r>
    </w:p>
    <w:tbl>
      <w:tblPr>
        <w:tblW w:w="9923" w:type="dxa"/>
        <w:tblCellMar>
          <w:left w:w="0" w:type="dxa"/>
          <w:right w:w="0" w:type="dxa"/>
        </w:tblCellMar>
        <w:tblLook w:val="04A0" w:firstRow="1" w:lastRow="0" w:firstColumn="1" w:lastColumn="0" w:noHBand="0" w:noVBand="1"/>
      </w:tblPr>
      <w:tblGrid>
        <w:gridCol w:w="6238"/>
        <w:gridCol w:w="1984"/>
        <w:gridCol w:w="1701"/>
      </w:tblGrid>
      <w:tr w:rsidR="001D0C10" w14:paraId="7372E018" w14:textId="77777777" w:rsidTr="00CE7C36">
        <w:tc>
          <w:tcPr>
            <w:tcW w:w="6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5D83F" w14:textId="77777777" w:rsidR="001D0C10" w:rsidRDefault="001D0C10" w:rsidP="001D0C10">
            <w:pPr>
              <w:spacing w:before="40" w:after="40"/>
              <w:jc w:val="both"/>
              <w:rPr>
                <w:rFonts w:cs="Arial"/>
                <w:sz w:val="20"/>
              </w:rPr>
            </w:pPr>
          </w:p>
        </w:tc>
        <w:tc>
          <w:tcPr>
            <w:tcW w:w="1984" w:type="dxa"/>
            <w:tcBorders>
              <w:top w:val="single" w:sz="8" w:space="0" w:color="auto"/>
              <w:left w:val="nil"/>
              <w:bottom w:val="single" w:sz="8" w:space="0" w:color="auto"/>
              <w:right w:val="single" w:sz="8" w:space="0" w:color="auto"/>
            </w:tcBorders>
            <w:shd w:val="clear" w:color="auto" w:fill="BDD6EE" w:themeFill="accent1" w:themeFillTint="66"/>
            <w:tcMar>
              <w:top w:w="0" w:type="dxa"/>
              <w:left w:w="108" w:type="dxa"/>
              <w:bottom w:w="0" w:type="dxa"/>
              <w:right w:w="108" w:type="dxa"/>
            </w:tcMar>
            <w:vAlign w:val="center"/>
            <w:hideMark/>
          </w:tcPr>
          <w:p w14:paraId="79F5BDDA" w14:textId="77777777" w:rsidR="001D0C10" w:rsidRDefault="001D0C10" w:rsidP="001D0C10">
            <w:pPr>
              <w:spacing w:before="40" w:after="40"/>
              <w:jc w:val="center"/>
              <w:rPr>
                <w:rFonts w:cs="Arial"/>
                <w:b/>
                <w:bCs/>
                <w:color w:val="FFFFFF"/>
                <w:sz w:val="20"/>
              </w:rPr>
            </w:pPr>
            <w:r w:rsidRPr="00131008">
              <w:rPr>
                <w:rFonts w:cs="Arial"/>
                <w:b/>
                <w:bCs/>
                <w:color w:val="000000" w:themeColor="text1"/>
                <w:sz w:val="20"/>
              </w:rPr>
              <w:t>En € HT</w:t>
            </w:r>
          </w:p>
        </w:tc>
        <w:tc>
          <w:tcPr>
            <w:tcW w:w="1701" w:type="dxa"/>
            <w:tcBorders>
              <w:top w:val="single" w:sz="8" w:space="0" w:color="auto"/>
              <w:left w:val="nil"/>
              <w:bottom w:val="single" w:sz="8" w:space="0" w:color="auto"/>
              <w:right w:val="single" w:sz="8" w:space="0" w:color="auto"/>
            </w:tcBorders>
            <w:shd w:val="clear" w:color="auto" w:fill="BDD6EE" w:themeFill="accent1" w:themeFillTint="66"/>
            <w:tcMar>
              <w:top w:w="0" w:type="dxa"/>
              <w:left w:w="108" w:type="dxa"/>
              <w:bottom w:w="0" w:type="dxa"/>
              <w:right w:w="108" w:type="dxa"/>
            </w:tcMar>
            <w:vAlign w:val="center"/>
            <w:hideMark/>
          </w:tcPr>
          <w:p w14:paraId="638153A6" w14:textId="77777777" w:rsidR="001D0C10" w:rsidRDefault="001D0C10" w:rsidP="001D0C10">
            <w:pPr>
              <w:spacing w:before="40" w:after="40"/>
              <w:jc w:val="center"/>
              <w:rPr>
                <w:rFonts w:cs="Arial"/>
                <w:b/>
                <w:bCs/>
                <w:color w:val="FFFFFF"/>
                <w:sz w:val="20"/>
              </w:rPr>
            </w:pPr>
            <w:r w:rsidRPr="00131008">
              <w:rPr>
                <w:rFonts w:cs="Arial"/>
                <w:b/>
                <w:bCs/>
                <w:color w:val="000000" w:themeColor="text1"/>
                <w:sz w:val="20"/>
              </w:rPr>
              <w:t>En € TTC</w:t>
            </w:r>
          </w:p>
        </w:tc>
      </w:tr>
      <w:tr w:rsidR="001D0C10" w14:paraId="12A1A763" w14:textId="77777777" w:rsidTr="00CE7C36">
        <w:tc>
          <w:tcPr>
            <w:tcW w:w="6238" w:type="dxa"/>
            <w:tcBorders>
              <w:top w:val="nil"/>
              <w:left w:val="single" w:sz="8" w:space="0" w:color="auto"/>
              <w:bottom w:val="single" w:sz="8" w:space="0" w:color="auto"/>
              <w:right w:val="single" w:sz="8" w:space="0" w:color="auto"/>
            </w:tcBorders>
            <w:shd w:val="clear" w:color="auto" w:fill="BDD6EE" w:themeFill="accent1" w:themeFillTint="66"/>
            <w:tcMar>
              <w:top w:w="0" w:type="dxa"/>
              <w:left w:w="108" w:type="dxa"/>
              <w:bottom w:w="0" w:type="dxa"/>
              <w:right w:w="108" w:type="dxa"/>
            </w:tcMar>
            <w:vAlign w:val="center"/>
            <w:hideMark/>
          </w:tcPr>
          <w:p w14:paraId="190BDBED" w14:textId="77777777" w:rsidR="001D0C10" w:rsidRDefault="001D0C10" w:rsidP="001D0C10">
            <w:pPr>
              <w:spacing w:before="40" w:after="40"/>
              <w:jc w:val="both"/>
              <w:rPr>
                <w:rFonts w:cs="Arial"/>
                <w:b/>
                <w:bCs/>
                <w:sz w:val="20"/>
              </w:rPr>
            </w:pPr>
            <w:r>
              <w:rPr>
                <w:rFonts w:cs="Arial"/>
                <w:b/>
                <w:bCs/>
                <w:sz w:val="20"/>
              </w:rPr>
              <w:t>Montant total du marché pour une période</w:t>
            </w:r>
          </w:p>
          <w:p w14:paraId="7700D974" w14:textId="77777777" w:rsidR="001D0C10" w:rsidRPr="001B7023" w:rsidRDefault="001D0C10" w:rsidP="00F93976">
            <w:pPr>
              <w:spacing w:before="40" w:after="40"/>
              <w:jc w:val="right"/>
              <w:rPr>
                <w:rFonts w:cs="Arial"/>
                <w:i/>
                <w:iCs/>
                <w:sz w:val="16"/>
                <w:szCs w:val="16"/>
              </w:rPr>
            </w:pPr>
            <w:r>
              <w:rPr>
                <w:rFonts w:cs="Arial"/>
                <w:i/>
                <w:iCs/>
                <w:sz w:val="16"/>
                <w:szCs w:val="16"/>
              </w:rPr>
              <w:t>Le montant total du marché correspond au montant des</w:t>
            </w:r>
            <w:r w:rsidRPr="001B7023">
              <w:rPr>
                <w:rFonts w:cs="Arial"/>
                <w:i/>
                <w:iCs/>
                <w:sz w:val="16"/>
                <w:szCs w:val="16"/>
              </w:rPr>
              <w:t xml:space="preserve"> post</w:t>
            </w:r>
            <w:r>
              <w:rPr>
                <w:rFonts w:cs="Arial"/>
                <w:i/>
                <w:iCs/>
                <w:sz w:val="16"/>
                <w:szCs w:val="16"/>
              </w:rPr>
              <w:t>es forfaitaires (PF1 + PF2 + PF3)</w:t>
            </w:r>
            <w:r w:rsidRPr="001B7023">
              <w:rPr>
                <w:rFonts w:cs="Arial"/>
                <w:i/>
                <w:iCs/>
                <w:sz w:val="16"/>
                <w:szCs w:val="16"/>
              </w:rPr>
              <w:t xml:space="preserve"> pour une période de 12 mois.</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A3267B" w14:textId="77777777" w:rsidR="001D0C10" w:rsidRDefault="001D0C10" w:rsidP="001D0C10">
            <w:pPr>
              <w:spacing w:before="40" w:after="40"/>
              <w:jc w:val="center"/>
              <w:rPr>
                <w:rFonts w:cs="Arial"/>
                <w:sz w:val="20"/>
              </w:rPr>
            </w:pPr>
            <w:r>
              <w:rPr>
                <w:rFonts w:cs="Arial"/>
                <w:sz w:val="20"/>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839E3" w14:textId="77777777" w:rsidR="001D0C10" w:rsidRDefault="001D0C10" w:rsidP="001D0C10">
            <w:pPr>
              <w:spacing w:before="40" w:after="40"/>
              <w:jc w:val="center"/>
              <w:rPr>
                <w:rFonts w:cs="Arial"/>
                <w:sz w:val="20"/>
              </w:rPr>
            </w:pPr>
            <w:r>
              <w:rPr>
                <w:rFonts w:cs="Arial"/>
                <w:sz w:val="20"/>
              </w:rPr>
              <w:t>………</w:t>
            </w:r>
          </w:p>
        </w:tc>
      </w:tr>
      <w:tr w:rsidR="001D0C10" w14:paraId="2CEFBA79" w14:textId="77777777" w:rsidTr="00CE7C36">
        <w:tc>
          <w:tcPr>
            <w:tcW w:w="62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9F466C" w14:textId="77777777" w:rsidR="001D0C10" w:rsidRDefault="001D0C10" w:rsidP="001D0C10">
            <w:pPr>
              <w:spacing w:before="40" w:after="40"/>
              <w:jc w:val="right"/>
              <w:rPr>
                <w:rFonts w:cs="Arial"/>
                <w:i/>
                <w:iCs/>
                <w:sz w:val="20"/>
              </w:rPr>
            </w:pPr>
            <w:r>
              <w:rPr>
                <w:rFonts w:cs="Arial"/>
                <w:i/>
                <w:iCs/>
                <w:sz w:val="20"/>
              </w:rPr>
              <w:t>dont part du mandataire</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5D85B0" w14:textId="77777777" w:rsidR="001D0C10" w:rsidRDefault="001D0C10" w:rsidP="001D0C10">
            <w:pPr>
              <w:spacing w:before="40" w:after="40"/>
              <w:jc w:val="center"/>
              <w:rPr>
                <w:rFonts w:cs="Arial"/>
                <w:sz w:val="20"/>
              </w:rPr>
            </w:pPr>
            <w:r>
              <w:rPr>
                <w:rFonts w:cs="Arial"/>
                <w:sz w:val="20"/>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DE6C5B" w14:textId="77777777" w:rsidR="001D0C10" w:rsidRDefault="001D0C10" w:rsidP="001D0C10">
            <w:pPr>
              <w:spacing w:before="40" w:after="40"/>
              <w:jc w:val="center"/>
              <w:rPr>
                <w:rFonts w:cs="Arial"/>
                <w:sz w:val="20"/>
              </w:rPr>
            </w:pPr>
            <w:r>
              <w:rPr>
                <w:rFonts w:cs="Arial"/>
                <w:sz w:val="20"/>
              </w:rPr>
              <w:t>………</w:t>
            </w:r>
          </w:p>
        </w:tc>
      </w:tr>
      <w:tr w:rsidR="001D0C10" w14:paraId="6E607738" w14:textId="77777777" w:rsidTr="00F93976">
        <w:tc>
          <w:tcPr>
            <w:tcW w:w="623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3D17E84" w14:textId="77777777" w:rsidR="001D0C10" w:rsidRDefault="001D0C10" w:rsidP="001D0C10">
            <w:pPr>
              <w:spacing w:before="40" w:after="40"/>
              <w:jc w:val="right"/>
              <w:rPr>
                <w:rFonts w:cs="Arial"/>
                <w:i/>
                <w:iCs/>
                <w:sz w:val="20"/>
              </w:rPr>
            </w:pPr>
            <w:r>
              <w:rPr>
                <w:rFonts w:cs="Arial"/>
                <w:i/>
                <w:iCs/>
                <w:sz w:val="20"/>
              </w:rPr>
              <w:t>dont part de « x » (membre du groupement )</w:t>
            </w:r>
          </w:p>
        </w:tc>
        <w:tc>
          <w:tcPr>
            <w:tcW w:w="198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6EF372B" w14:textId="77777777" w:rsidR="001D0C10" w:rsidRDefault="001D0C10" w:rsidP="001D0C10">
            <w:pPr>
              <w:spacing w:before="40" w:after="40"/>
              <w:jc w:val="center"/>
              <w:rPr>
                <w:rFonts w:cs="Arial"/>
                <w:sz w:val="20"/>
              </w:rPr>
            </w:pPr>
            <w:r>
              <w:rPr>
                <w:rFonts w:cs="Arial"/>
                <w:sz w:val="20"/>
              </w:rPr>
              <w:t>………</w:t>
            </w:r>
          </w:p>
        </w:tc>
        <w:tc>
          <w:tcPr>
            <w:tcW w:w="170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2241C59" w14:textId="77777777" w:rsidR="001D0C10" w:rsidRDefault="001D0C10" w:rsidP="001D0C10">
            <w:pPr>
              <w:spacing w:before="40" w:after="40"/>
              <w:jc w:val="center"/>
              <w:rPr>
                <w:rFonts w:cs="Arial"/>
                <w:sz w:val="20"/>
              </w:rPr>
            </w:pPr>
            <w:r>
              <w:rPr>
                <w:rFonts w:cs="Arial"/>
                <w:sz w:val="20"/>
              </w:rPr>
              <w:t>………</w:t>
            </w:r>
          </w:p>
        </w:tc>
      </w:tr>
      <w:tr w:rsidR="001D0C10" w14:paraId="3DAA433E" w14:textId="77777777" w:rsidTr="00F93976">
        <w:tc>
          <w:tcPr>
            <w:tcW w:w="6238" w:type="dxa"/>
            <w:tcBorders>
              <w:top w:val="single" w:sz="4" w:space="0" w:color="auto"/>
              <w:left w:val="single" w:sz="4" w:space="0" w:color="auto"/>
              <w:bottom w:val="single" w:sz="4" w:space="0" w:color="auto"/>
              <w:right w:val="single" w:sz="4" w:space="0" w:color="auto"/>
            </w:tcBorders>
            <w:shd w:val="clear" w:color="auto" w:fill="BDD6EE" w:themeFill="accent1" w:themeFillTint="66"/>
            <w:tcMar>
              <w:top w:w="0" w:type="dxa"/>
              <w:left w:w="108" w:type="dxa"/>
              <w:bottom w:w="0" w:type="dxa"/>
              <w:right w:w="108" w:type="dxa"/>
            </w:tcMar>
            <w:vAlign w:val="center"/>
            <w:hideMark/>
          </w:tcPr>
          <w:p w14:paraId="05CA86F9" w14:textId="77777777" w:rsidR="001D0C10" w:rsidRDefault="001D0C10" w:rsidP="001D0C10">
            <w:pPr>
              <w:spacing w:before="40" w:after="40"/>
              <w:jc w:val="both"/>
              <w:rPr>
                <w:rFonts w:cs="Arial"/>
                <w:b/>
                <w:bCs/>
                <w:sz w:val="20"/>
              </w:rPr>
            </w:pPr>
            <w:r>
              <w:rPr>
                <w:rFonts w:cs="Arial"/>
                <w:b/>
                <w:bCs/>
                <w:sz w:val="20"/>
              </w:rPr>
              <w:t>Montant total du marché sur la durée totale, toutes reconductions comprises</w:t>
            </w:r>
          </w:p>
          <w:p w14:paraId="45A8BA06" w14:textId="77777777" w:rsidR="001D0C10" w:rsidRPr="001B7023" w:rsidRDefault="001D0C10" w:rsidP="00F93976">
            <w:pPr>
              <w:spacing w:before="40" w:after="40"/>
              <w:jc w:val="right"/>
              <w:rPr>
                <w:rFonts w:cs="Arial"/>
                <w:sz w:val="16"/>
                <w:szCs w:val="16"/>
              </w:rPr>
            </w:pPr>
            <w:r w:rsidRPr="001B7023">
              <w:rPr>
                <w:rFonts w:cs="Arial"/>
                <w:i/>
                <w:iCs/>
                <w:sz w:val="16"/>
                <w:szCs w:val="16"/>
              </w:rPr>
              <w:t xml:space="preserve">Le montant total </w:t>
            </w:r>
            <w:r>
              <w:rPr>
                <w:rFonts w:cs="Arial"/>
                <w:i/>
                <w:iCs/>
                <w:sz w:val="16"/>
                <w:szCs w:val="16"/>
              </w:rPr>
              <w:t>du marché correspond au montant des postes forfaitaires (PF1 + PF2 + PF3)  sur la durée totale du marché</w:t>
            </w:r>
            <w:r w:rsidRPr="001B7023">
              <w:rPr>
                <w:rFonts w:cs="Arial"/>
                <w:i/>
                <w:iCs/>
                <w:sz w:val="16"/>
                <w:szCs w:val="16"/>
              </w:rPr>
              <w:t xml:space="preserve">, </w:t>
            </w:r>
            <w:r w:rsidRPr="001B7023">
              <w:rPr>
                <w:rFonts w:cs="Arial"/>
                <w:b/>
                <w:i/>
                <w:iCs/>
                <w:sz w:val="16"/>
                <w:szCs w:val="16"/>
              </w:rPr>
              <w:t>toutes reconductions comprises</w:t>
            </w:r>
            <w:r w:rsidRPr="001B7023">
              <w:rPr>
                <w:rFonts w:cs="Arial"/>
                <w:i/>
                <w:iCs/>
                <w:sz w:val="16"/>
                <w:szCs w:val="16"/>
              </w:rPr>
              <w: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4F56187" w14:textId="77777777" w:rsidR="001D0C10" w:rsidRDefault="001D0C10" w:rsidP="001D0C10">
            <w:pPr>
              <w:spacing w:before="40" w:after="40"/>
              <w:jc w:val="center"/>
              <w:rPr>
                <w:rFonts w:cs="Arial"/>
                <w:sz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4AB60B9" w14:textId="77777777" w:rsidR="001D0C10" w:rsidRDefault="001D0C10" w:rsidP="001D0C10">
            <w:pPr>
              <w:spacing w:before="40" w:after="40"/>
              <w:jc w:val="center"/>
              <w:rPr>
                <w:rFonts w:cs="Arial"/>
                <w:sz w:val="20"/>
              </w:rPr>
            </w:pPr>
          </w:p>
        </w:tc>
      </w:tr>
      <w:tr w:rsidR="001D0C10" w14:paraId="0F6D5214" w14:textId="77777777" w:rsidTr="00F93976">
        <w:tc>
          <w:tcPr>
            <w:tcW w:w="623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E2778A" w14:textId="77777777" w:rsidR="001D0C10" w:rsidRDefault="001D0C10" w:rsidP="001D0C10">
            <w:pPr>
              <w:spacing w:before="40" w:after="40"/>
              <w:jc w:val="right"/>
              <w:rPr>
                <w:rFonts w:cs="Arial"/>
                <w:i/>
                <w:iCs/>
                <w:sz w:val="20"/>
              </w:rPr>
            </w:pPr>
            <w:r>
              <w:rPr>
                <w:rFonts w:cs="Arial"/>
                <w:i/>
                <w:iCs/>
                <w:sz w:val="20"/>
              </w:rPr>
              <w:t>dont part du mandataire</w:t>
            </w:r>
          </w:p>
        </w:tc>
        <w:tc>
          <w:tcPr>
            <w:tcW w:w="198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610D70D" w14:textId="77777777" w:rsidR="001D0C10" w:rsidRDefault="001D0C10" w:rsidP="001D0C10">
            <w:pPr>
              <w:spacing w:before="40" w:after="40"/>
              <w:jc w:val="center"/>
              <w:rPr>
                <w:rFonts w:cs="Arial"/>
                <w:sz w:val="20"/>
              </w:rPr>
            </w:pPr>
            <w:r>
              <w:rPr>
                <w:rFonts w:cs="Arial"/>
                <w:sz w:val="20"/>
              </w:rPr>
              <w:t>………</w:t>
            </w:r>
          </w:p>
        </w:tc>
        <w:tc>
          <w:tcPr>
            <w:tcW w:w="170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F16F978" w14:textId="77777777" w:rsidR="001D0C10" w:rsidRDefault="001D0C10" w:rsidP="001D0C10">
            <w:pPr>
              <w:spacing w:before="40" w:after="40"/>
              <w:jc w:val="center"/>
              <w:rPr>
                <w:rFonts w:cs="Arial"/>
                <w:sz w:val="20"/>
              </w:rPr>
            </w:pPr>
            <w:r>
              <w:rPr>
                <w:rFonts w:cs="Arial"/>
                <w:sz w:val="20"/>
              </w:rPr>
              <w:t>………</w:t>
            </w:r>
          </w:p>
        </w:tc>
      </w:tr>
      <w:tr w:rsidR="001D0C10" w14:paraId="42F96BD4" w14:textId="77777777" w:rsidTr="00CE7C36">
        <w:tc>
          <w:tcPr>
            <w:tcW w:w="62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F288CD" w14:textId="77777777" w:rsidR="001D0C10" w:rsidRDefault="001D0C10" w:rsidP="001D0C10">
            <w:pPr>
              <w:spacing w:before="40" w:after="40"/>
              <w:jc w:val="right"/>
              <w:rPr>
                <w:rFonts w:cs="Arial"/>
                <w:i/>
                <w:iCs/>
                <w:sz w:val="20"/>
              </w:rPr>
            </w:pPr>
            <w:r>
              <w:rPr>
                <w:rFonts w:cs="Arial"/>
                <w:i/>
                <w:iCs/>
                <w:sz w:val="20"/>
              </w:rPr>
              <w:t>dont part de « x » (membre du groupement )</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721E0" w14:textId="77777777" w:rsidR="001D0C10" w:rsidRDefault="001D0C10" w:rsidP="001D0C10">
            <w:pPr>
              <w:spacing w:before="40" w:after="40"/>
              <w:jc w:val="center"/>
              <w:rPr>
                <w:rFonts w:cs="Arial"/>
                <w:sz w:val="20"/>
              </w:rPr>
            </w:pPr>
            <w:r>
              <w:rPr>
                <w:rFonts w:cs="Arial"/>
                <w:sz w:val="20"/>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B5C86" w14:textId="77777777" w:rsidR="001D0C10" w:rsidRDefault="001D0C10" w:rsidP="001D0C10">
            <w:pPr>
              <w:spacing w:before="40" w:after="40"/>
              <w:jc w:val="center"/>
              <w:rPr>
                <w:rFonts w:cs="Arial"/>
                <w:sz w:val="20"/>
              </w:rPr>
            </w:pPr>
            <w:r>
              <w:rPr>
                <w:rFonts w:cs="Arial"/>
                <w:sz w:val="20"/>
              </w:rPr>
              <w:t>………</w:t>
            </w:r>
          </w:p>
        </w:tc>
      </w:tr>
    </w:tbl>
    <w:p w14:paraId="27355D0B" w14:textId="77777777" w:rsidR="001D0C10" w:rsidRDefault="001D0C10" w:rsidP="001D0C10">
      <w:pPr>
        <w:jc w:val="both"/>
        <w:rPr>
          <w:rFonts w:cs="Arial"/>
          <w:sz w:val="20"/>
        </w:rPr>
      </w:pPr>
    </w:p>
    <w:p w14:paraId="453F4709" w14:textId="77777777" w:rsidR="001D0C10" w:rsidRPr="00E5437B" w:rsidRDefault="001D0C10" w:rsidP="001D0C10">
      <w:pPr>
        <w:pStyle w:val="Titre"/>
        <w:shd w:val="clear" w:color="auto" w:fill="BFBFBF" w:themeFill="background1" w:themeFillShade="BF"/>
        <w:rPr>
          <w:rFonts w:ascii="Arial" w:hAnsi="Arial" w:cs="Arial"/>
          <w:sz w:val="22"/>
          <w:szCs w:val="22"/>
        </w:rPr>
      </w:pPr>
      <w:bookmarkStart w:id="27" w:name="_Toc4073360"/>
      <w:bookmarkStart w:id="28" w:name="_Toc214892781"/>
      <w:r w:rsidRPr="00E5437B">
        <w:rPr>
          <w:rFonts w:ascii="Arial" w:hAnsi="Arial" w:cs="Arial"/>
          <w:sz w:val="22"/>
          <w:szCs w:val="22"/>
        </w:rPr>
        <w:t>ARTICLE 5 – CORRESPONDANTS DES PARTIES</w:t>
      </w:r>
      <w:bookmarkEnd w:id="27"/>
      <w:bookmarkEnd w:id="28"/>
    </w:p>
    <w:p w14:paraId="27950E85" w14:textId="77777777" w:rsidR="001D0C10" w:rsidRPr="009E79BF" w:rsidRDefault="001D0C10" w:rsidP="001D0C10">
      <w:pPr>
        <w:jc w:val="both"/>
        <w:rPr>
          <w:rFonts w:cs="Arial"/>
          <w:sz w:val="20"/>
        </w:rPr>
      </w:pPr>
    </w:p>
    <w:p w14:paraId="1C5ACD86" w14:textId="77777777" w:rsidR="001D0C10" w:rsidRDefault="001D0C10" w:rsidP="001D0C10">
      <w:pPr>
        <w:pStyle w:val="Titre2"/>
        <w:rPr>
          <w:rFonts w:ascii="Arial" w:hAnsi="Arial" w:cs="Arial"/>
          <w:sz w:val="20"/>
        </w:rPr>
      </w:pPr>
      <w:bookmarkStart w:id="29" w:name="_Toc455842375"/>
      <w:bookmarkStart w:id="30" w:name="_Toc458070116"/>
      <w:bookmarkStart w:id="31" w:name="_Toc4073361"/>
      <w:r>
        <w:rPr>
          <w:rFonts w:ascii="Arial" w:hAnsi="Arial" w:cs="Arial"/>
          <w:sz w:val="20"/>
        </w:rPr>
        <w:t>5.1.</w:t>
      </w:r>
      <w:r w:rsidRPr="009E79BF">
        <w:rPr>
          <w:rFonts w:ascii="Arial" w:hAnsi="Arial" w:cs="Arial"/>
          <w:sz w:val="20"/>
        </w:rPr>
        <w:t xml:space="preserve"> Représentation </w:t>
      </w:r>
      <w:bookmarkEnd w:id="29"/>
      <w:bookmarkEnd w:id="30"/>
      <w:bookmarkEnd w:id="31"/>
      <w:r>
        <w:rPr>
          <w:rFonts w:ascii="Arial" w:hAnsi="Arial" w:cs="Arial"/>
          <w:sz w:val="20"/>
        </w:rPr>
        <w:t>de la personne publique.</w:t>
      </w:r>
    </w:p>
    <w:p w14:paraId="628B52E9" w14:textId="77777777" w:rsidR="001D0C10" w:rsidRDefault="001D0C10" w:rsidP="001D0C10"/>
    <w:p w14:paraId="15F8AE8E" w14:textId="77777777" w:rsidR="001D0C10" w:rsidRDefault="001D0C10" w:rsidP="001D0C10">
      <w:pPr>
        <w:rPr>
          <w:b/>
          <w:sz w:val="20"/>
        </w:rPr>
      </w:pPr>
      <w:r w:rsidRPr="00A86945">
        <w:rPr>
          <w:b/>
          <w:sz w:val="20"/>
        </w:rPr>
        <w:t>5.1.1. L’acheteur</w:t>
      </w:r>
    </w:p>
    <w:p w14:paraId="004D455F" w14:textId="77777777" w:rsidR="001D0C10" w:rsidRPr="00A86945" w:rsidRDefault="001D0C10" w:rsidP="001D0C10">
      <w:pPr>
        <w:rPr>
          <w:b/>
          <w:sz w:val="20"/>
        </w:rPr>
      </w:pPr>
    </w:p>
    <w:p w14:paraId="2F6B0170" w14:textId="77777777" w:rsidR="001D0C10" w:rsidRPr="009E79BF" w:rsidRDefault="001D0C10" w:rsidP="001D0C10">
      <w:pPr>
        <w:jc w:val="both"/>
        <w:rPr>
          <w:rFonts w:cs="Arial"/>
          <w:sz w:val="20"/>
        </w:rPr>
      </w:pPr>
      <w:r w:rsidRPr="009E79BF">
        <w:rPr>
          <w:rFonts w:cs="Arial"/>
          <w:sz w:val="20"/>
        </w:rPr>
        <w:t xml:space="preserve">En application des dispositions </w:t>
      </w:r>
      <w:r w:rsidRPr="00240414">
        <w:rPr>
          <w:rFonts w:cs="Arial"/>
          <w:sz w:val="20"/>
        </w:rPr>
        <w:t xml:space="preserve">de l'article 3.3 du CCAG/PI, l’acheteur est habilité à émettre toutes les décisions au titre du présent </w:t>
      </w:r>
      <w:r>
        <w:rPr>
          <w:bCs/>
          <w:sz w:val="20"/>
          <w:szCs w:val="24"/>
        </w:rPr>
        <w:t>marché</w:t>
      </w:r>
      <w:r w:rsidRPr="00240414">
        <w:rPr>
          <w:bCs/>
          <w:sz w:val="20"/>
          <w:szCs w:val="24"/>
        </w:rPr>
        <w:t xml:space="preserve">, </w:t>
      </w:r>
      <w:r w:rsidRPr="00240414">
        <w:rPr>
          <w:rFonts w:cs="Arial"/>
          <w:sz w:val="20"/>
        </w:rPr>
        <w:t>et il est en particulier le seul pour les prolongations de délais émises en application de l'article 13.3 du CCAG/PI, les sursis de livraison, les exonérations de pénalités et toutes les décisions portant grief (ajournement, admission avec réfaction, rejet, résiliation, arrêt de l’exécution des prestations en application de l’article 22 du CCAG/PI, suspension de tout ou partie des prestations en application de l’article 24 du CCAG/PI). L</w:t>
      </w:r>
      <w:r w:rsidRPr="009E79BF">
        <w:rPr>
          <w:rFonts w:cs="Arial"/>
          <w:sz w:val="20"/>
        </w:rPr>
        <w:t>es coordonnées d</w:t>
      </w:r>
      <w:r>
        <w:rPr>
          <w:rFonts w:cs="Arial"/>
          <w:sz w:val="20"/>
        </w:rPr>
        <w:t xml:space="preserve">e l’acheteur </w:t>
      </w:r>
      <w:r w:rsidRPr="009E79BF">
        <w:rPr>
          <w:rFonts w:cs="Arial"/>
          <w:sz w:val="20"/>
        </w:rPr>
        <w:t>sont :</w:t>
      </w:r>
    </w:p>
    <w:p w14:paraId="3722FACF" w14:textId="77777777" w:rsidR="001D0C10" w:rsidRPr="001465C7" w:rsidRDefault="001D0C10" w:rsidP="001D0C10">
      <w:pPr>
        <w:spacing w:before="120"/>
        <w:jc w:val="center"/>
        <w:rPr>
          <w:rFonts w:eastAsia="Arial Unicode MS" w:cs="Arial"/>
          <w:sz w:val="20"/>
        </w:rPr>
      </w:pPr>
      <w:r w:rsidRPr="001465C7">
        <w:rPr>
          <w:rFonts w:eastAsia="Arial Unicode MS" w:cs="Arial"/>
          <w:sz w:val="20"/>
        </w:rPr>
        <w:t xml:space="preserve">Secrétariat </w:t>
      </w:r>
      <w:r>
        <w:rPr>
          <w:rFonts w:eastAsia="Arial Unicode MS" w:cs="Arial"/>
          <w:sz w:val="20"/>
        </w:rPr>
        <w:t>G</w:t>
      </w:r>
      <w:r w:rsidRPr="001465C7">
        <w:rPr>
          <w:rFonts w:eastAsia="Arial Unicode MS" w:cs="Arial"/>
          <w:sz w:val="20"/>
        </w:rPr>
        <w:t>énéral pour l’</w:t>
      </w:r>
      <w:r>
        <w:rPr>
          <w:rFonts w:eastAsia="Arial Unicode MS" w:cs="Arial"/>
          <w:sz w:val="20"/>
        </w:rPr>
        <w:t>A</w:t>
      </w:r>
      <w:r w:rsidRPr="001465C7">
        <w:rPr>
          <w:rFonts w:eastAsia="Arial Unicode MS" w:cs="Arial"/>
          <w:sz w:val="20"/>
        </w:rPr>
        <w:t>dministration</w:t>
      </w:r>
    </w:p>
    <w:p w14:paraId="53FCA63F" w14:textId="77777777" w:rsidR="001D0C10" w:rsidRPr="001465C7" w:rsidRDefault="001D0C10" w:rsidP="001D0C10">
      <w:pPr>
        <w:jc w:val="center"/>
        <w:rPr>
          <w:rFonts w:eastAsia="Arial Unicode MS" w:cs="Arial"/>
          <w:sz w:val="20"/>
        </w:rPr>
      </w:pPr>
      <w:r w:rsidRPr="001465C7">
        <w:rPr>
          <w:rFonts w:cs="Arial"/>
          <w:sz w:val="20"/>
        </w:rPr>
        <w:t>Sous-</w:t>
      </w:r>
      <w:r>
        <w:rPr>
          <w:rFonts w:cs="Arial"/>
          <w:sz w:val="20"/>
        </w:rPr>
        <w:t>D</w:t>
      </w:r>
      <w:r w:rsidRPr="001465C7">
        <w:rPr>
          <w:rFonts w:cs="Arial"/>
          <w:sz w:val="20"/>
        </w:rPr>
        <w:t xml:space="preserve">irection de la </w:t>
      </w:r>
      <w:r>
        <w:rPr>
          <w:rFonts w:cs="Arial"/>
          <w:sz w:val="20"/>
        </w:rPr>
        <w:t>P</w:t>
      </w:r>
      <w:r w:rsidRPr="001465C7">
        <w:rPr>
          <w:rFonts w:cs="Arial"/>
          <w:sz w:val="20"/>
        </w:rPr>
        <w:t>réfiguration de l’</w:t>
      </w:r>
      <w:r>
        <w:rPr>
          <w:rFonts w:cs="Arial"/>
          <w:sz w:val="20"/>
        </w:rPr>
        <w:t>A</w:t>
      </w:r>
      <w:r w:rsidRPr="001465C7">
        <w:rPr>
          <w:rFonts w:cs="Arial"/>
          <w:sz w:val="20"/>
        </w:rPr>
        <w:t xml:space="preserve">gence </w:t>
      </w:r>
      <w:r>
        <w:rPr>
          <w:rFonts w:cs="Arial"/>
          <w:sz w:val="20"/>
        </w:rPr>
        <w:t>M</w:t>
      </w:r>
      <w:r w:rsidRPr="001465C7">
        <w:rPr>
          <w:rFonts w:cs="Arial"/>
          <w:sz w:val="20"/>
        </w:rPr>
        <w:t xml:space="preserve">inistérielle de </w:t>
      </w:r>
      <w:r>
        <w:rPr>
          <w:rFonts w:cs="Arial"/>
          <w:sz w:val="20"/>
        </w:rPr>
        <w:t>G</w:t>
      </w:r>
      <w:r w:rsidRPr="001465C7">
        <w:rPr>
          <w:rFonts w:cs="Arial"/>
          <w:sz w:val="20"/>
        </w:rPr>
        <w:t xml:space="preserve">estion </w:t>
      </w:r>
      <w:r>
        <w:rPr>
          <w:rFonts w:cs="Arial"/>
          <w:sz w:val="20"/>
        </w:rPr>
        <w:t>(SDPAMG)</w:t>
      </w:r>
      <w:r w:rsidRPr="001465C7">
        <w:rPr>
          <w:rFonts w:cs="Arial"/>
          <w:sz w:val="20"/>
        </w:rPr>
        <w:t>– PC04</w:t>
      </w:r>
    </w:p>
    <w:p w14:paraId="1E82B0EE" w14:textId="77777777" w:rsidR="001D0C10" w:rsidRPr="001465C7" w:rsidRDefault="001D0C10" w:rsidP="001D0C10">
      <w:pPr>
        <w:jc w:val="center"/>
        <w:rPr>
          <w:rFonts w:eastAsia="Arial Unicode MS" w:cs="Arial"/>
          <w:sz w:val="20"/>
        </w:rPr>
      </w:pPr>
      <w:r w:rsidRPr="001465C7">
        <w:rPr>
          <w:rFonts w:eastAsia="Arial Unicode MS" w:cs="Arial"/>
          <w:sz w:val="20"/>
        </w:rPr>
        <w:t xml:space="preserve">60, boulevard du général Martial Valin </w:t>
      </w:r>
    </w:p>
    <w:p w14:paraId="16CA5F79" w14:textId="77777777" w:rsidR="001D0C10" w:rsidRPr="001465C7" w:rsidRDefault="001D0C10" w:rsidP="001D0C10">
      <w:pPr>
        <w:jc w:val="center"/>
        <w:rPr>
          <w:rFonts w:eastAsia="Arial Unicode MS" w:cs="Arial"/>
          <w:sz w:val="20"/>
        </w:rPr>
      </w:pPr>
      <w:r w:rsidRPr="001465C7">
        <w:rPr>
          <w:rFonts w:eastAsia="Arial Unicode MS" w:cs="Arial"/>
          <w:sz w:val="20"/>
        </w:rPr>
        <w:t>CS 21623</w:t>
      </w:r>
    </w:p>
    <w:p w14:paraId="6CBD6398" w14:textId="77777777" w:rsidR="001D0C10" w:rsidRPr="00AC7F4C" w:rsidRDefault="001D0C10" w:rsidP="001D0C10">
      <w:pPr>
        <w:jc w:val="center"/>
        <w:rPr>
          <w:rFonts w:eastAsia="Arial Unicode MS" w:cs="Arial"/>
          <w:sz w:val="22"/>
          <w:szCs w:val="22"/>
        </w:rPr>
      </w:pPr>
      <w:bookmarkStart w:id="32" w:name="_Toc126852419"/>
      <w:r w:rsidRPr="001465C7">
        <w:rPr>
          <w:rFonts w:eastAsia="Arial Unicode MS" w:cs="Arial"/>
          <w:sz w:val="20"/>
        </w:rPr>
        <w:lastRenderedPageBreak/>
        <w:t>75509 PARIS CEDEX 15</w:t>
      </w:r>
    </w:p>
    <w:p w14:paraId="38A2B8BA" w14:textId="77777777" w:rsidR="001D0C10" w:rsidRDefault="001D0C10" w:rsidP="001D0C10">
      <w:pPr>
        <w:rPr>
          <w:rFonts w:eastAsia="Arial Unicode MS" w:cs="Arial"/>
          <w:b/>
          <w:sz w:val="20"/>
        </w:rPr>
      </w:pPr>
    </w:p>
    <w:p w14:paraId="559590CF" w14:textId="77777777" w:rsidR="001D0C10" w:rsidRPr="00313DB0" w:rsidRDefault="001D0C10" w:rsidP="00660A4C">
      <w:pPr>
        <w:keepNext/>
        <w:rPr>
          <w:rFonts w:eastAsia="Arial Unicode MS" w:cs="Arial"/>
          <w:b/>
          <w:sz w:val="20"/>
        </w:rPr>
      </w:pPr>
      <w:r w:rsidRPr="00313DB0">
        <w:rPr>
          <w:rFonts w:eastAsia="Arial Unicode MS" w:cs="Arial"/>
          <w:b/>
          <w:sz w:val="20"/>
        </w:rPr>
        <w:t>5.1.2. Le service en charge du suivi et du contrôle de l’exécution du marché</w:t>
      </w:r>
    </w:p>
    <w:bookmarkEnd w:id="32"/>
    <w:p w14:paraId="2C4798B4" w14:textId="081AA7C3" w:rsidR="00313DB0" w:rsidRPr="00657729" w:rsidRDefault="00313DB0" w:rsidP="00660A4C">
      <w:pPr>
        <w:keepNext/>
        <w:spacing w:before="120" w:after="60"/>
        <w:jc w:val="both"/>
        <w:rPr>
          <w:rFonts w:eastAsia="Arial Unicode MS" w:cs="Arial"/>
          <w:b/>
          <w:sz w:val="22"/>
          <w:szCs w:val="22"/>
        </w:rPr>
      </w:pPr>
      <w:r w:rsidRPr="00493050">
        <w:rPr>
          <w:rFonts w:eastAsia="Arial Unicode MS" w:cs="Arial"/>
          <w:sz w:val="20"/>
        </w:rPr>
        <w:t>La personne habilitée ou le service habilité à suivre et à contrôler l’exécution des prestations</w:t>
      </w:r>
      <w:r w:rsidRPr="00657729">
        <w:rPr>
          <w:rFonts w:eastAsia="Arial Unicode MS" w:cs="Arial"/>
          <w:sz w:val="20"/>
        </w:rPr>
        <w:t xml:space="preserve"> est </w:t>
      </w:r>
      <w:r w:rsidR="00493050">
        <w:rPr>
          <w:rFonts w:eastAsia="Arial Unicode MS" w:cs="Arial"/>
          <w:b/>
          <w:sz w:val="20"/>
        </w:rPr>
        <w:t>le conseiller dissuasion</w:t>
      </w:r>
      <w:r w:rsidRPr="00657729">
        <w:rPr>
          <w:rFonts w:eastAsia="Arial Unicode MS" w:cs="Arial"/>
          <w:b/>
          <w:sz w:val="20"/>
        </w:rPr>
        <w:t xml:space="preserve"> </w:t>
      </w:r>
      <w:r w:rsidR="00BE4490">
        <w:rPr>
          <w:rFonts w:eastAsia="Arial Unicode MS" w:cs="Arial"/>
          <w:b/>
          <w:sz w:val="20"/>
        </w:rPr>
        <w:t xml:space="preserve">du </w:t>
      </w:r>
      <w:r w:rsidR="00CE7C36">
        <w:rPr>
          <w:rFonts w:eastAsia="Arial Unicode MS" w:cs="Arial"/>
          <w:b/>
          <w:sz w:val="20"/>
        </w:rPr>
        <w:t>directeur</w:t>
      </w:r>
      <w:r w:rsidR="00CE7C36" w:rsidRPr="00657729">
        <w:rPr>
          <w:rFonts w:eastAsia="Arial Unicode MS" w:cs="Arial"/>
          <w:b/>
          <w:sz w:val="20"/>
        </w:rPr>
        <w:t xml:space="preserve"> «</w:t>
      </w:r>
      <w:r w:rsidRPr="00657729">
        <w:rPr>
          <w:rFonts w:eastAsia="Arial Unicode MS" w:cs="Arial"/>
          <w:b/>
          <w:sz w:val="20"/>
        </w:rPr>
        <w:t xml:space="preserve"> Cyber, IA et ruptures technologiques numériques » </w:t>
      </w:r>
      <w:r w:rsidRPr="00657729">
        <w:rPr>
          <w:rFonts w:cs="Arial"/>
          <w:sz w:val="20"/>
        </w:rPr>
        <w:t>ou son représentant</w:t>
      </w:r>
      <w:r w:rsidRPr="00657729">
        <w:rPr>
          <w:rFonts w:eastAsia="Arial Unicode MS" w:cs="Arial"/>
          <w:sz w:val="20"/>
        </w:rPr>
        <w:t>, dont les coordonnées sont les suivantes :</w:t>
      </w:r>
    </w:p>
    <w:p w14:paraId="51B9EF0E" w14:textId="0870FCB9" w:rsidR="00313DB0" w:rsidRPr="00657729" w:rsidRDefault="00313DB0" w:rsidP="00313DB0">
      <w:pPr>
        <w:jc w:val="center"/>
        <w:rPr>
          <w:sz w:val="20"/>
        </w:rPr>
      </w:pPr>
      <w:r>
        <w:rPr>
          <w:sz w:val="20"/>
        </w:rPr>
        <w:t>Direction Générale des Relations Internationales et de la S</w:t>
      </w:r>
      <w:r w:rsidRPr="00657729">
        <w:rPr>
          <w:sz w:val="20"/>
        </w:rPr>
        <w:t>tratégie (DGRIS)</w:t>
      </w:r>
    </w:p>
    <w:p w14:paraId="6514D8BB" w14:textId="77777777" w:rsidR="00313DB0" w:rsidRPr="00657729" w:rsidRDefault="00313DB0" w:rsidP="00313DB0">
      <w:pPr>
        <w:jc w:val="center"/>
        <w:rPr>
          <w:sz w:val="20"/>
        </w:rPr>
      </w:pPr>
      <w:r w:rsidRPr="00657729">
        <w:rPr>
          <w:sz w:val="20"/>
        </w:rPr>
        <w:t>Direction Stratégie de défense, Prospective et Contre-Prolifération (DSPC)</w:t>
      </w:r>
    </w:p>
    <w:p w14:paraId="6BCB664E" w14:textId="77777777" w:rsidR="00313DB0" w:rsidRPr="00657729" w:rsidRDefault="00313DB0" w:rsidP="00313DB0">
      <w:pPr>
        <w:jc w:val="center"/>
        <w:rPr>
          <w:sz w:val="20"/>
        </w:rPr>
      </w:pPr>
      <w:r w:rsidRPr="00657729">
        <w:rPr>
          <w:sz w:val="20"/>
        </w:rPr>
        <w:t>Sous-direction stratégie de défense (SDSD)</w:t>
      </w:r>
    </w:p>
    <w:p w14:paraId="7520BF82" w14:textId="77777777" w:rsidR="00313DB0" w:rsidRPr="00657729" w:rsidRDefault="00313DB0" w:rsidP="00313DB0">
      <w:pPr>
        <w:jc w:val="center"/>
        <w:rPr>
          <w:sz w:val="20"/>
        </w:rPr>
      </w:pPr>
      <w:r w:rsidRPr="00657729">
        <w:rPr>
          <w:sz w:val="20"/>
        </w:rPr>
        <w:t>Département Compétition Militaire – Ruptures Technologiques (CMRT)</w:t>
      </w:r>
    </w:p>
    <w:p w14:paraId="045FE421" w14:textId="77777777" w:rsidR="00313DB0" w:rsidRPr="00657729" w:rsidRDefault="00313DB0" w:rsidP="00313DB0">
      <w:pPr>
        <w:jc w:val="center"/>
        <w:rPr>
          <w:sz w:val="20"/>
        </w:rPr>
      </w:pPr>
      <w:r w:rsidRPr="00657729">
        <w:rPr>
          <w:sz w:val="20"/>
        </w:rPr>
        <w:t>60, boulevard du général Martial Valin</w:t>
      </w:r>
    </w:p>
    <w:p w14:paraId="6DBF69E0" w14:textId="77777777" w:rsidR="00313DB0" w:rsidRPr="00657729" w:rsidRDefault="00313DB0" w:rsidP="00313DB0">
      <w:pPr>
        <w:jc w:val="center"/>
        <w:rPr>
          <w:sz w:val="20"/>
        </w:rPr>
      </w:pPr>
      <w:r w:rsidRPr="00657729">
        <w:rPr>
          <w:sz w:val="20"/>
        </w:rPr>
        <w:t>75509 PARIS CEDEX 15</w:t>
      </w:r>
    </w:p>
    <w:p w14:paraId="34171AA3" w14:textId="77777777" w:rsidR="001D0C10" w:rsidRPr="00313DB0" w:rsidRDefault="001D0C10" w:rsidP="001D0C10">
      <w:pPr>
        <w:jc w:val="both"/>
        <w:rPr>
          <w:rFonts w:cs="Arial"/>
          <w:sz w:val="20"/>
        </w:rPr>
      </w:pPr>
    </w:p>
    <w:p w14:paraId="7565A113" w14:textId="77777777" w:rsidR="001D0C10" w:rsidRPr="00313DB0" w:rsidRDefault="001D0C10" w:rsidP="001D0C10">
      <w:pPr>
        <w:rPr>
          <w:rFonts w:eastAsia="Arial Unicode MS" w:cs="Arial"/>
          <w:b/>
          <w:sz w:val="20"/>
        </w:rPr>
      </w:pPr>
      <w:r w:rsidRPr="00313DB0">
        <w:rPr>
          <w:rFonts w:eastAsia="Arial Unicode MS" w:cs="Arial"/>
          <w:b/>
          <w:sz w:val="20"/>
        </w:rPr>
        <w:t>5.1.3. Le service en charge de la constatation du service fait du marché</w:t>
      </w:r>
    </w:p>
    <w:p w14:paraId="56E14924" w14:textId="77777777" w:rsidR="001D0C10" w:rsidRPr="00313DB0" w:rsidRDefault="001D0C10" w:rsidP="001D0C10">
      <w:pPr>
        <w:spacing w:before="120" w:after="120"/>
        <w:jc w:val="both"/>
        <w:rPr>
          <w:rFonts w:eastAsia="Arial Unicode MS" w:cs="Arial"/>
          <w:sz w:val="20"/>
        </w:rPr>
      </w:pPr>
      <w:r w:rsidRPr="00313DB0">
        <w:rPr>
          <w:rFonts w:eastAsia="Arial Unicode MS" w:cs="Arial"/>
          <w:sz w:val="20"/>
        </w:rPr>
        <w:t xml:space="preserve">La personne habilitée ou le service habilité à établir la constatation du service fait, est </w:t>
      </w:r>
      <w:r w:rsidRPr="00313DB0">
        <w:rPr>
          <w:rFonts w:eastAsia="Arial Unicode MS" w:cs="Arial"/>
          <w:b/>
          <w:sz w:val="20"/>
        </w:rPr>
        <w:t>le directeur</w:t>
      </w:r>
      <w:r w:rsidRPr="00313DB0">
        <w:rPr>
          <w:rFonts w:cs="Arial"/>
          <w:b/>
          <w:sz w:val="20"/>
        </w:rPr>
        <w:t xml:space="preserve"> de la</w:t>
      </w:r>
      <w:r w:rsidRPr="00313DB0">
        <w:rPr>
          <w:rFonts w:eastAsia="Arial Unicode MS" w:cs="Arial"/>
          <w:b/>
          <w:sz w:val="20"/>
        </w:rPr>
        <w:t xml:space="preserve"> D</w:t>
      </w:r>
      <w:r w:rsidRPr="00313DB0">
        <w:rPr>
          <w:rFonts w:cs="Arial"/>
          <w:b/>
          <w:sz w:val="20"/>
        </w:rPr>
        <w:t xml:space="preserve">irection Générale des Relations Internationales et de la Stratégie (DGRIS) </w:t>
      </w:r>
      <w:r w:rsidRPr="00313DB0">
        <w:rPr>
          <w:rFonts w:cs="Arial"/>
          <w:sz w:val="20"/>
        </w:rPr>
        <w:t>ou son représentant</w:t>
      </w:r>
      <w:r w:rsidRPr="00313DB0">
        <w:rPr>
          <w:rFonts w:eastAsia="Arial Unicode MS" w:cs="Arial"/>
          <w:sz w:val="20"/>
        </w:rPr>
        <w:t>, dont les coordonnées sont les suivantes :</w:t>
      </w:r>
    </w:p>
    <w:p w14:paraId="50005AC6" w14:textId="0EE5DC11" w:rsidR="00313DB0" w:rsidRPr="00657729" w:rsidRDefault="00313DB0" w:rsidP="00313DB0">
      <w:pPr>
        <w:jc w:val="center"/>
        <w:rPr>
          <w:sz w:val="20"/>
        </w:rPr>
      </w:pPr>
      <w:r>
        <w:rPr>
          <w:sz w:val="20"/>
        </w:rPr>
        <w:t>Direction Générale des Relations Internationales et de la S</w:t>
      </w:r>
      <w:r w:rsidRPr="00657729">
        <w:rPr>
          <w:sz w:val="20"/>
        </w:rPr>
        <w:t>tratégie (DGRIS)</w:t>
      </w:r>
    </w:p>
    <w:p w14:paraId="38A7427C" w14:textId="77777777" w:rsidR="00313DB0" w:rsidRPr="00657729" w:rsidRDefault="00313DB0" w:rsidP="00313DB0">
      <w:pPr>
        <w:jc w:val="center"/>
        <w:rPr>
          <w:sz w:val="20"/>
        </w:rPr>
      </w:pPr>
      <w:r w:rsidRPr="00657729">
        <w:rPr>
          <w:sz w:val="20"/>
        </w:rPr>
        <w:t>Direction Stratégie de défense, Prospective et Contre-Prolifération (DSPC)</w:t>
      </w:r>
    </w:p>
    <w:p w14:paraId="03AE5FC0" w14:textId="77777777" w:rsidR="00313DB0" w:rsidRPr="00657729" w:rsidRDefault="00313DB0" w:rsidP="00313DB0">
      <w:pPr>
        <w:jc w:val="center"/>
        <w:rPr>
          <w:sz w:val="20"/>
        </w:rPr>
      </w:pPr>
      <w:r w:rsidRPr="00657729">
        <w:rPr>
          <w:sz w:val="20"/>
        </w:rPr>
        <w:t>Sous-direction stratégie de défense (SDSD)</w:t>
      </w:r>
    </w:p>
    <w:p w14:paraId="539BEDEA" w14:textId="77777777" w:rsidR="00313DB0" w:rsidRPr="006166B6" w:rsidRDefault="00313DB0" w:rsidP="00313DB0">
      <w:pPr>
        <w:jc w:val="center"/>
        <w:rPr>
          <w:sz w:val="20"/>
        </w:rPr>
      </w:pPr>
      <w:r w:rsidRPr="00657729">
        <w:rPr>
          <w:sz w:val="20"/>
        </w:rPr>
        <w:t>Département Politiques et Environnement</w:t>
      </w:r>
      <w:r w:rsidRPr="006166B6">
        <w:rPr>
          <w:sz w:val="20"/>
        </w:rPr>
        <w:t xml:space="preserve"> de Défense (PED)</w:t>
      </w:r>
    </w:p>
    <w:p w14:paraId="20030772" w14:textId="77777777" w:rsidR="00313DB0" w:rsidRDefault="00313DB0" w:rsidP="00313DB0">
      <w:pPr>
        <w:jc w:val="center"/>
        <w:rPr>
          <w:sz w:val="20"/>
        </w:rPr>
      </w:pPr>
      <w:r w:rsidRPr="006166B6">
        <w:rPr>
          <w:sz w:val="20"/>
        </w:rPr>
        <w:t>Chargée de mission « Etudes stratégiques »</w:t>
      </w:r>
    </w:p>
    <w:p w14:paraId="2F41674C" w14:textId="77777777" w:rsidR="00313DB0" w:rsidRPr="006166B6" w:rsidRDefault="00313DB0" w:rsidP="00313DB0">
      <w:pPr>
        <w:jc w:val="center"/>
        <w:rPr>
          <w:sz w:val="20"/>
        </w:rPr>
      </w:pPr>
      <w:r w:rsidRPr="006166B6">
        <w:rPr>
          <w:sz w:val="20"/>
        </w:rPr>
        <w:t>60, boulevard du général Martial Valin</w:t>
      </w:r>
    </w:p>
    <w:p w14:paraId="7B24A200" w14:textId="77777777" w:rsidR="00313DB0" w:rsidRPr="0072136E" w:rsidRDefault="00313DB0" w:rsidP="00313DB0">
      <w:pPr>
        <w:jc w:val="center"/>
        <w:rPr>
          <w:sz w:val="20"/>
        </w:rPr>
      </w:pPr>
      <w:r w:rsidRPr="006166B6">
        <w:rPr>
          <w:sz w:val="20"/>
        </w:rPr>
        <w:t>75509 PARIS CEDEX 15</w:t>
      </w:r>
    </w:p>
    <w:p w14:paraId="2110373C" w14:textId="77777777" w:rsidR="001D0C10" w:rsidRPr="009E79BF" w:rsidRDefault="001D0C10" w:rsidP="001D0C10">
      <w:pPr>
        <w:jc w:val="both"/>
        <w:rPr>
          <w:rFonts w:cs="Arial"/>
          <w:sz w:val="20"/>
        </w:rPr>
      </w:pPr>
    </w:p>
    <w:p w14:paraId="0623C23B" w14:textId="77777777" w:rsidR="001D0C10" w:rsidRPr="009E79BF" w:rsidRDefault="001D0C10" w:rsidP="001D0C10">
      <w:pPr>
        <w:pStyle w:val="Titre2"/>
        <w:rPr>
          <w:rFonts w:ascii="Arial" w:hAnsi="Arial" w:cs="Arial"/>
          <w:sz w:val="20"/>
        </w:rPr>
      </w:pPr>
      <w:bookmarkStart w:id="33" w:name="_Toc455842376"/>
      <w:bookmarkStart w:id="34" w:name="_Toc458070117"/>
      <w:bookmarkStart w:id="35" w:name="_Toc4073362"/>
      <w:r>
        <w:rPr>
          <w:rFonts w:ascii="Arial" w:hAnsi="Arial" w:cs="Arial"/>
          <w:sz w:val="20"/>
        </w:rPr>
        <w:t>5.2.</w:t>
      </w:r>
      <w:r w:rsidRPr="009E79BF">
        <w:rPr>
          <w:rFonts w:ascii="Arial" w:hAnsi="Arial" w:cs="Arial"/>
          <w:sz w:val="20"/>
        </w:rPr>
        <w:t xml:space="preserve"> Représentant du titulaire</w:t>
      </w:r>
      <w:bookmarkEnd w:id="33"/>
      <w:bookmarkEnd w:id="34"/>
      <w:bookmarkEnd w:id="35"/>
    </w:p>
    <w:p w14:paraId="24DF0536" w14:textId="77777777" w:rsidR="001D0C10" w:rsidRPr="009E79BF" w:rsidRDefault="001D0C10" w:rsidP="001D0C10">
      <w:pPr>
        <w:jc w:val="both"/>
        <w:rPr>
          <w:rFonts w:cs="Arial"/>
          <w:sz w:val="20"/>
        </w:rPr>
      </w:pPr>
    </w:p>
    <w:p w14:paraId="1AD7AFCD" w14:textId="77777777" w:rsidR="001D0C10" w:rsidRPr="009E79BF" w:rsidRDefault="001D0C10" w:rsidP="001D0C10">
      <w:pPr>
        <w:jc w:val="both"/>
        <w:rPr>
          <w:rFonts w:cs="Arial"/>
          <w:sz w:val="20"/>
        </w:rPr>
      </w:pPr>
      <w:r w:rsidRPr="001B7023">
        <w:rPr>
          <w:rFonts w:cs="Arial"/>
          <w:b/>
          <w:sz w:val="20"/>
        </w:rPr>
        <w:t>5.2.1</w:t>
      </w:r>
      <w:r>
        <w:rPr>
          <w:rFonts w:cs="Arial"/>
          <w:sz w:val="20"/>
        </w:rPr>
        <w:t>.</w:t>
      </w:r>
      <w:r w:rsidRPr="009E79BF">
        <w:rPr>
          <w:rFonts w:cs="Arial"/>
          <w:sz w:val="20"/>
        </w:rPr>
        <w:t xml:space="preserve"> </w:t>
      </w:r>
      <w:r w:rsidRPr="00705D35">
        <w:rPr>
          <w:rFonts w:cs="Arial"/>
          <w:sz w:val="20"/>
        </w:rPr>
        <w:t>En application des dispositions de l'article 3.4 du CCAG/PI,</w:t>
      </w:r>
      <w:r w:rsidRPr="009E79BF">
        <w:rPr>
          <w:rFonts w:cs="Arial"/>
          <w:sz w:val="20"/>
        </w:rPr>
        <w:t xml:space="preserve"> dès la notification </w:t>
      </w:r>
      <w:r>
        <w:rPr>
          <w:rFonts w:cs="Arial"/>
          <w:sz w:val="20"/>
        </w:rPr>
        <w:t>du marché</w:t>
      </w:r>
      <w:r w:rsidRPr="009E79BF">
        <w:rPr>
          <w:rFonts w:cs="Arial"/>
          <w:sz w:val="20"/>
        </w:rPr>
        <w:t xml:space="preserve">, le titulaire désigne une ou plusieurs personnes physiques, habilitées à le représenter auprès </w:t>
      </w:r>
      <w:r>
        <w:rPr>
          <w:rFonts w:cs="Arial"/>
          <w:sz w:val="20"/>
        </w:rPr>
        <w:t>de l’acheteur</w:t>
      </w:r>
      <w:r w:rsidRPr="009E79BF">
        <w:rPr>
          <w:rFonts w:cs="Arial"/>
          <w:sz w:val="20"/>
        </w:rPr>
        <w:t xml:space="preserve">, pour les besoins de l'exécution </w:t>
      </w:r>
      <w:r>
        <w:rPr>
          <w:rFonts w:cs="Arial"/>
          <w:sz w:val="20"/>
        </w:rPr>
        <w:t>du marché</w:t>
      </w:r>
      <w:r w:rsidRPr="009E79BF">
        <w:rPr>
          <w:rFonts w:cs="Arial"/>
          <w:sz w:val="20"/>
        </w:rPr>
        <w:t xml:space="preserve">. D'autres personnes physiques peuvent être habilitées par le titulaire en cours d'exécution </w:t>
      </w:r>
      <w:r>
        <w:rPr>
          <w:rFonts w:cs="Arial"/>
          <w:sz w:val="20"/>
        </w:rPr>
        <w:t>du marché</w:t>
      </w:r>
      <w:r w:rsidRPr="009E79BF">
        <w:rPr>
          <w:rFonts w:cs="Arial"/>
          <w:sz w:val="20"/>
        </w:rPr>
        <w:t>.</w:t>
      </w:r>
    </w:p>
    <w:p w14:paraId="5F801460" w14:textId="77777777" w:rsidR="001D0C10" w:rsidRPr="009E79BF" w:rsidRDefault="001D0C10" w:rsidP="001D0C10">
      <w:pPr>
        <w:jc w:val="both"/>
        <w:rPr>
          <w:rFonts w:cs="Arial"/>
          <w:sz w:val="20"/>
        </w:rPr>
      </w:pPr>
    </w:p>
    <w:p w14:paraId="4F9A9CF6" w14:textId="77777777" w:rsidR="001D0C10" w:rsidRDefault="001D0C10" w:rsidP="001D0C10">
      <w:pPr>
        <w:jc w:val="both"/>
        <w:rPr>
          <w:rFonts w:cs="Arial"/>
          <w:sz w:val="20"/>
        </w:rPr>
      </w:pPr>
      <w:r w:rsidRPr="009E79BF">
        <w:rPr>
          <w:rFonts w:cs="Arial"/>
          <w:sz w:val="20"/>
        </w:rPr>
        <w:t xml:space="preserve">Ce ou ces représentants sont réputés disposer des pouvoirs suffisants pour prendre, dès notification de leur nom </w:t>
      </w:r>
      <w:r>
        <w:rPr>
          <w:rFonts w:cs="Arial"/>
          <w:sz w:val="20"/>
        </w:rPr>
        <w:t>à l’acheteur</w:t>
      </w:r>
      <w:r w:rsidRPr="009E79BF">
        <w:rPr>
          <w:rFonts w:cs="Arial"/>
          <w:sz w:val="20"/>
        </w:rPr>
        <w:t xml:space="preserve"> dans les délais requis ou impartis par</w:t>
      </w:r>
      <w:r>
        <w:rPr>
          <w:rFonts w:cs="Arial"/>
          <w:sz w:val="20"/>
        </w:rPr>
        <w:t xml:space="preserve">le marché, </w:t>
      </w:r>
      <w:r w:rsidRPr="009E79BF">
        <w:rPr>
          <w:rFonts w:cs="Arial"/>
          <w:sz w:val="20"/>
        </w:rPr>
        <w:t>les décisions nécessaires engageant le titulaire.</w:t>
      </w:r>
    </w:p>
    <w:p w14:paraId="79846D65" w14:textId="77777777" w:rsidR="001D0C10" w:rsidRPr="009E79BF" w:rsidRDefault="001D0C10" w:rsidP="001D0C10">
      <w:pPr>
        <w:jc w:val="both"/>
        <w:rPr>
          <w:rFonts w:cs="Arial"/>
          <w:sz w:val="20"/>
        </w:rPr>
      </w:pPr>
    </w:p>
    <w:p w14:paraId="6865A856" w14:textId="77777777" w:rsidR="001D0C10" w:rsidRDefault="001D0C10" w:rsidP="001D0C10">
      <w:pPr>
        <w:jc w:val="both"/>
        <w:rPr>
          <w:rFonts w:cs="Arial"/>
          <w:sz w:val="20"/>
        </w:rPr>
      </w:pPr>
      <w:r w:rsidRPr="001B7023">
        <w:rPr>
          <w:rFonts w:cs="Arial"/>
          <w:b/>
          <w:sz w:val="20"/>
        </w:rPr>
        <w:t>5.2.2.</w:t>
      </w:r>
      <w:r w:rsidRPr="009E79BF">
        <w:rPr>
          <w:rFonts w:cs="Arial"/>
          <w:sz w:val="20"/>
        </w:rPr>
        <w:t xml:space="preserve"> Conformément aux dispositions </w:t>
      </w:r>
      <w:r w:rsidRPr="00705D35">
        <w:rPr>
          <w:rFonts w:cs="Arial"/>
          <w:sz w:val="20"/>
        </w:rPr>
        <w:t>de l'article 3.4.2 du CCAG/PI,</w:t>
      </w:r>
      <w:r w:rsidRPr="009E79BF">
        <w:rPr>
          <w:rFonts w:cs="Arial"/>
          <w:sz w:val="20"/>
        </w:rPr>
        <w:t xml:space="preserve"> le titulaire </w:t>
      </w:r>
      <w:r>
        <w:rPr>
          <w:rFonts w:cs="Arial"/>
          <w:sz w:val="20"/>
        </w:rPr>
        <w:t>est tenu de notifier sans délai à l’acheteur</w:t>
      </w:r>
      <w:r w:rsidRPr="009E79BF">
        <w:rPr>
          <w:rFonts w:cs="Arial"/>
          <w:sz w:val="20"/>
        </w:rPr>
        <w:t xml:space="preserve"> les modifications surve</w:t>
      </w:r>
      <w:r>
        <w:rPr>
          <w:rFonts w:cs="Arial"/>
          <w:sz w:val="20"/>
        </w:rPr>
        <w:t xml:space="preserve">nant au cours de l'exécution du marché </w:t>
      </w:r>
      <w:r w:rsidRPr="009E79BF">
        <w:rPr>
          <w:rFonts w:cs="Arial"/>
          <w:sz w:val="20"/>
        </w:rPr>
        <w:t>et de façon générale, à toutes les modifications importantes de fonctionnement de l'entreprise pouvant influe</w:t>
      </w:r>
      <w:r>
        <w:rPr>
          <w:rFonts w:cs="Arial"/>
          <w:sz w:val="20"/>
        </w:rPr>
        <w:t>r sur le déroulement d</w:t>
      </w:r>
      <w:r>
        <w:rPr>
          <w:bCs/>
          <w:sz w:val="20"/>
          <w:szCs w:val="24"/>
        </w:rPr>
        <w:t>u marché</w:t>
      </w:r>
      <w:r>
        <w:rPr>
          <w:rFonts w:cs="Arial"/>
          <w:sz w:val="20"/>
        </w:rPr>
        <w:t>.</w:t>
      </w:r>
      <w:bookmarkStart w:id="36" w:name="_Toc4073363"/>
    </w:p>
    <w:p w14:paraId="1EF7D3C5" w14:textId="77777777" w:rsidR="001D0C10" w:rsidRDefault="001D0C10" w:rsidP="001D0C10">
      <w:pPr>
        <w:jc w:val="both"/>
        <w:rPr>
          <w:rFonts w:cs="Arial"/>
          <w:sz w:val="20"/>
        </w:rPr>
      </w:pPr>
    </w:p>
    <w:p w14:paraId="2483EEF4" w14:textId="647E9071" w:rsidR="001D0C10" w:rsidRDefault="001D0C10" w:rsidP="001D0C10">
      <w:pPr>
        <w:jc w:val="both"/>
        <w:rPr>
          <w:sz w:val="20"/>
        </w:rPr>
      </w:pPr>
      <w:r w:rsidRPr="001B7023">
        <w:rPr>
          <w:b/>
          <w:sz w:val="20"/>
        </w:rPr>
        <w:t>5.2.3.</w:t>
      </w:r>
      <w:r w:rsidRPr="003E0B13">
        <w:rPr>
          <w:sz w:val="20"/>
        </w:rPr>
        <w:t xml:space="preserve"> Conformément </w:t>
      </w:r>
      <w:r w:rsidRPr="00705D35">
        <w:rPr>
          <w:sz w:val="20"/>
        </w:rPr>
        <w:t>à l’article 3.5 du CCAG/PI</w:t>
      </w:r>
      <w:r w:rsidRPr="00705D35">
        <w:rPr>
          <w:color w:val="4F81BD"/>
          <w:sz w:val="20"/>
        </w:rPr>
        <w:t>,</w:t>
      </w:r>
      <w:r w:rsidRPr="00705D35">
        <w:rPr>
          <w:sz w:val="20"/>
        </w:rPr>
        <w:t xml:space="preserve"> le</w:t>
      </w:r>
      <w:r w:rsidRPr="003E0B13">
        <w:rPr>
          <w:sz w:val="20"/>
        </w:rPr>
        <w:t xml:space="preserve"> membre du groupement d’opérateurs économiques, désigné comme le mandataire, représente l’ensemble des membres du groupement vis-à-vis de l’acheteur pour l’exécution </w:t>
      </w:r>
      <w:r>
        <w:rPr>
          <w:sz w:val="20"/>
        </w:rPr>
        <w:t>du marché</w:t>
      </w:r>
      <w:r w:rsidRPr="003E0B13">
        <w:rPr>
          <w:sz w:val="20"/>
        </w:rPr>
        <w:t>. En cas de défaillance du mandataire du groupement, les membres du groupement sont tenus de lui désigner un remplaçant.</w:t>
      </w:r>
    </w:p>
    <w:p w14:paraId="6678374F" w14:textId="77777777" w:rsidR="00F93976" w:rsidRPr="003E0B13" w:rsidRDefault="00F93976" w:rsidP="001D0C10">
      <w:pPr>
        <w:jc w:val="both"/>
        <w:rPr>
          <w:rFonts w:eastAsia="Times New Roman" w:cs="Arial"/>
          <w:bCs/>
          <w:kern w:val="28"/>
          <w:sz w:val="20"/>
        </w:rPr>
      </w:pPr>
    </w:p>
    <w:p w14:paraId="7472DDEE" w14:textId="77777777" w:rsidR="001D0C10" w:rsidRPr="0037451E" w:rsidRDefault="001D0C10" w:rsidP="001D0C10">
      <w:pPr>
        <w:pStyle w:val="Titre"/>
        <w:shd w:val="clear" w:color="auto" w:fill="BFBFBF" w:themeFill="background1" w:themeFillShade="BF"/>
        <w:rPr>
          <w:rFonts w:ascii="Arial" w:hAnsi="Arial" w:cs="Arial"/>
          <w:sz w:val="22"/>
          <w:szCs w:val="22"/>
        </w:rPr>
      </w:pPr>
      <w:bookmarkStart w:id="37" w:name="_Toc214892782"/>
      <w:r w:rsidRPr="0037451E">
        <w:rPr>
          <w:rFonts w:ascii="Arial" w:hAnsi="Arial" w:cs="Arial"/>
          <w:sz w:val="22"/>
          <w:szCs w:val="22"/>
        </w:rPr>
        <w:t>ARTICLE 6 – CONDITIONS D’EX</w:t>
      </w:r>
      <w:r>
        <w:rPr>
          <w:rFonts w:ascii="Arial" w:hAnsi="Arial" w:cs="Arial"/>
          <w:sz w:val="22"/>
          <w:szCs w:val="22"/>
        </w:rPr>
        <w:t>É</w:t>
      </w:r>
      <w:r w:rsidRPr="0037451E">
        <w:rPr>
          <w:rFonts w:ascii="Arial" w:hAnsi="Arial" w:cs="Arial"/>
          <w:sz w:val="22"/>
          <w:szCs w:val="22"/>
        </w:rPr>
        <w:t>CUTION</w:t>
      </w:r>
      <w:bookmarkEnd w:id="36"/>
      <w:bookmarkEnd w:id="37"/>
    </w:p>
    <w:p w14:paraId="75B8E4C0" w14:textId="77777777" w:rsidR="001D0C10" w:rsidRPr="009E79BF" w:rsidRDefault="001D0C10" w:rsidP="001D0C10">
      <w:pPr>
        <w:jc w:val="both"/>
        <w:rPr>
          <w:rFonts w:cs="Arial"/>
          <w:sz w:val="20"/>
        </w:rPr>
      </w:pPr>
    </w:p>
    <w:p w14:paraId="512C8C2A" w14:textId="77777777" w:rsidR="001D0C10" w:rsidRPr="009E79BF" w:rsidRDefault="001D0C10" w:rsidP="001D0C10">
      <w:pPr>
        <w:pStyle w:val="Titre2"/>
        <w:rPr>
          <w:rFonts w:ascii="Arial" w:hAnsi="Arial" w:cs="Arial"/>
          <w:sz w:val="20"/>
        </w:rPr>
      </w:pPr>
      <w:bookmarkStart w:id="38" w:name="_Toc455842378"/>
      <w:bookmarkStart w:id="39" w:name="_Toc458070119"/>
      <w:bookmarkStart w:id="40" w:name="_Toc4073364"/>
      <w:r>
        <w:rPr>
          <w:rFonts w:ascii="Arial" w:hAnsi="Arial" w:cs="Arial"/>
          <w:sz w:val="20"/>
        </w:rPr>
        <w:t xml:space="preserve">6.1. </w:t>
      </w:r>
      <w:r w:rsidRPr="009E79BF">
        <w:rPr>
          <w:rFonts w:ascii="Arial" w:hAnsi="Arial" w:cs="Arial"/>
          <w:sz w:val="20"/>
        </w:rPr>
        <w:t>Conditions générales d'exécution</w:t>
      </w:r>
      <w:bookmarkEnd w:id="38"/>
      <w:bookmarkEnd w:id="39"/>
      <w:bookmarkEnd w:id="40"/>
    </w:p>
    <w:p w14:paraId="350A0F2F" w14:textId="77777777" w:rsidR="001D0C10" w:rsidRPr="009E79BF" w:rsidRDefault="001D0C10" w:rsidP="001D0C10">
      <w:pPr>
        <w:jc w:val="both"/>
        <w:rPr>
          <w:rFonts w:cs="Arial"/>
          <w:sz w:val="20"/>
        </w:rPr>
      </w:pPr>
    </w:p>
    <w:p w14:paraId="5DF55570" w14:textId="77777777" w:rsidR="001D0C10" w:rsidRPr="009E79BF" w:rsidRDefault="001D0C10" w:rsidP="001D0C10">
      <w:pPr>
        <w:pStyle w:val="Titre2"/>
        <w:rPr>
          <w:rFonts w:ascii="Arial" w:hAnsi="Arial" w:cs="Arial"/>
          <w:sz w:val="20"/>
        </w:rPr>
      </w:pPr>
      <w:bookmarkStart w:id="41" w:name="_Toc455842379"/>
      <w:bookmarkStart w:id="42" w:name="_Toc458070120"/>
      <w:bookmarkStart w:id="43" w:name="_Toc4073365"/>
      <w:r>
        <w:rPr>
          <w:rFonts w:ascii="Arial" w:hAnsi="Arial" w:cs="Arial"/>
          <w:sz w:val="20"/>
        </w:rPr>
        <w:t>6.1.1.</w:t>
      </w:r>
      <w:r w:rsidRPr="009E79BF">
        <w:rPr>
          <w:rFonts w:ascii="Arial" w:hAnsi="Arial" w:cs="Arial"/>
          <w:sz w:val="20"/>
        </w:rPr>
        <w:t xml:space="preserve"> Responsabilité du titulaire</w:t>
      </w:r>
      <w:bookmarkEnd w:id="41"/>
      <w:bookmarkEnd w:id="42"/>
      <w:bookmarkEnd w:id="43"/>
    </w:p>
    <w:p w14:paraId="27DBA1F3" w14:textId="77777777" w:rsidR="001D0C10" w:rsidRPr="009E79BF" w:rsidRDefault="001D0C10" w:rsidP="001D0C10">
      <w:pPr>
        <w:jc w:val="both"/>
        <w:rPr>
          <w:rFonts w:cs="Arial"/>
          <w:sz w:val="20"/>
        </w:rPr>
      </w:pPr>
    </w:p>
    <w:p w14:paraId="2FE0AF36" w14:textId="77777777" w:rsidR="001D0C10" w:rsidRPr="009E79BF" w:rsidRDefault="001D0C10" w:rsidP="001D0C10">
      <w:pPr>
        <w:jc w:val="both"/>
        <w:rPr>
          <w:rFonts w:cs="Arial"/>
          <w:sz w:val="20"/>
        </w:rPr>
      </w:pPr>
      <w:r w:rsidRPr="009E79BF">
        <w:rPr>
          <w:rFonts w:cs="Arial"/>
          <w:sz w:val="20"/>
        </w:rPr>
        <w:lastRenderedPageBreak/>
        <w:t xml:space="preserve">Le titulaire a la responsabilité de réaliser les prestations conformément aux clauses prévues par le présent </w:t>
      </w:r>
      <w:r>
        <w:rPr>
          <w:bCs/>
          <w:sz w:val="20"/>
          <w:szCs w:val="24"/>
        </w:rPr>
        <w:t>marché</w:t>
      </w:r>
      <w:r w:rsidRPr="009E79BF">
        <w:rPr>
          <w:rFonts w:cs="Arial"/>
          <w:sz w:val="20"/>
        </w:rPr>
        <w:t>. Il doit obtenir le résultat demandé avec les moyens qu'il a choisis.</w:t>
      </w:r>
    </w:p>
    <w:p w14:paraId="0752923E" w14:textId="77777777" w:rsidR="00313DB0" w:rsidRPr="009E79BF" w:rsidRDefault="00313DB0" w:rsidP="001D0C10">
      <w:pPr>
        <w:jc w:val="both"/>
        <w:rPr>
          <w:rFonts w:cs="Arial"/>
          <w:sz w:val="20"/>
        </w:rPr>
      </w:pPr>
    </w:p>
    <w:p w14:paraId="13847790" w14:textId="77777777" w:rsidR="001D0C10" w:rsidRPr="009E79BF" w:rsidRDefault="001D0C10" w:rsidP="001D0C10">
      <w:pPr>
        <w:pStyle w:val="Titre2"/>
        <w:rPr>
          <w:rFonts w:ascii="Arial" w:hAnsi="Arial" w:cs="Arial"/>
          <w:sz w:val="20"/>
        </w:rPr>
      </w:pPr>
      <w:bookmarkStart w:id="44" w:name="_Toc455842380"/>
      <w:bookmarkStart w:id="45" w:name="_Toc458070121"/>
      <w:bookmarkStart w:id="46" w:name="_Toc4073366"/>
      <w:r>
        <w:rPr>
          <w:rFonts w:ascii="Arial" w:hAnsi="Arial" w:cs="Arial"/>
          <w:sz w:val="20"/>
        </w:rPr>
        <w:t>6.1.2.</w:t>
      </w:r>
      <w:r w:rsidRPr="009E79BF">
        <w:rPr>
          <w:rFonts w:ascii="Arial" w:hAnsi="Arial" w:cs="Arial"/>
          <w:sz w:val="20"/>
        </w:rPr>
        <w:t xml:space="preserve"> </w:t>
      </w:r>
      <w:bookmarkEnd w:id="44"/>
      <w:bookmarkEnd w:id="45"/>
      <w:bookmarkEnd w:id="46"/>
      <w:r w:rsidRPr="00B33855">
        <w:rPr>
          <w:rFonts w:ascii="Arial" w:hAnsi="Arial" w:cs="Arial"/>
          <w:sz w:val="20"/>
        </w:rPr>
        <w:t>Lieux d'exécution.</w:t>
      </w:r>
    </w:p>
    <w:p w14:paraId="5BEB90B9" w14:textId="77777777" w:rsidR="001D0C10" w:rsidRPr="009E79BF" w:rsidRDefault="001D0C10" w:rsidP="001D0C10">
      <w:pPr>
        <w:jc w:val="both"/>
        <w:rPr>
          <w:rFonts w:cs="Arial"/>
          <w:sz w:val="20"/>
        </w:rPr>
      </w:pPr>
    </w:p>
    <w:p w14:paraId="771BF8FF" w14:textId="77777777" w:rsidR="001D0C10" w:rsidRPr="009E79BF" w:rsidRDefault="001D0C10" w:rsidP="001D0C10">
      <w:pPr>
        <w:jc w:val="both"/>
        <w:rPr>
          <w:rFonts w:cs="Arial"/>
          <w:sz w:val="20"/>
        </w:rPr>
      </w:pPr>
      <w:r w:rsidRPr="009E79BF">
        <w:rPr>
          <w:rFonts w:cs="Arial"/>
          <w:sz w:val="20"/>
        </w:rPr>
        <w:t>Les prestations sont réalisées :</w:t>
      </w:r>
    </w:p>
    <w:p w14:paraId="072C4F24" w14:textId="77777777" w:rsidR="001D0C10" w:rsidRPr="009E79BF" w:rsidRDefault="001D0C10" w:rsidP="001D0C10">
      <w:pPr>
        <w:jc w:val="both"/>
        <w:rPr>
          <w:rFonts w:cs="Arial"/>
          <w:sz w:val="20"/>
        </w:rPr>
      </w:pPr>
      <w:r w:rsidRPr="009E79BF">
        <w:rPr>
          <w:rFonts w:cs="Arial"/>
          <w:sz w:val="20"/>
        </w:rPr>
        <w:t>a</w:t>
      </w:r>
      <w:r w:rsidRPr="007D6E0F">
        <w:rPr>
          <w:rFonts w:cs="Arial"/>
          <w:sz w:val="20"/>
        </w:rPr>
        <w:t xml:space="preserve">) </w:t>
      </w:r>
      <w:r w:rsidRPr="009E79BF">
        <w:rPr>
          <w:rFonts w:cs="Arial"/>
          <w:sz w:val="20"/>
        </w:rPr>
        <w:t>dans les locaux du titulaire à l'adresse indiquée dans l'offre technique.</w:t>
      </w:r>
    </w:p>
    <w:p w14:paraId="49E4DF56" w14:textId="77777777" w:rsidR="001D0C10" w:rsidRDefault="001D0C10" w:rsidP="001D0C10">
      <w:pPr>
        <w:jc w:val="both"/>
        <w:rPr>
          <w:rFonts w:cs="Arial"/>
          <w:sz w:val="20"/>
        </w:rPr>
      </w:pPr>
      <w:r w:rsidRPr="00E62970">
        <w:rPr>
          <w:rFonts w:cs="Arial"/>
          <w:sz w:val="20"/>
        </w:rPr>
        <w:t xml:space="preserve">b) </w:t>
      </w:r>
      <w:r w:rsidRPr="00B101A2">
        <w:rPr>
          <w:rFonts w:cs="Arial"/>
          <w:sz w:val="20"/>
        </w:rPr>
        <w:t>dans les locaux de la personne publique en région parisienne, essentiellement à Paris</w:t>
      </w:r>
      <w:r>
        <w:rPr>
          <w:rFonts w:cs="Arial"/>
          <w:sz w:val="20"/>
        </w:rPr>
        <w:t>, à l’adresse mentionnée à l’article 5.1.2 du présent document</w:t>
      </w:r>
      <w:r w:rsidRPr="00B101A2">
        <w:rPr>
          <w:rFonts w:cs="Arial"/>
          <w:sz w:val="20"/>
        </w:rPr>
        <w:t>.</w:t>
      </w:r>
    </w:p>
    <w:p w14:paraId="6C58B61D" w14:textId="77777777" w:rsidR="001D0C10" w:rsidRDefault="001D0C10" w:rsidP="001D0C10">
      <w:pPr>
        <w:jc w:val="both"/>
        <w:rPr>
          <w:rFonts w:cs="Arial"/>
          <w:sz w:val="20"/>
        </w:rPr>
      </w:pPr>
    </w:p>
    <w:p w14:paraId="224F6881" w14:textId="77777777" w:rsidR="001D0C10" w:rsidRPr="001B7023" w:rsidRDefault="001D0C10" w:rsidP="00660A4C">
      <w:pPr>
        <w:keepNext/>
        <w:spacing w:after="160" w:line="259" w:lineRule="auto"/>
        <w:rPr>
          <w:rFonts w:cs="Arial"/>
          <w:sz w:val="20"/>
        </w:rPr>
      </w:pPr>
      <w:r w:rsidRPr="001B7023">
        <w:rPr>
          <w:rFonts w:cs="Arial"/>
          <w:b/>
          <w:sz w:val="20"/>
        </w:rPr>
        <w:t>6.1.3. – Moyens mis à la disposition du titulaire et leur assurance.</w:t>
      </w:r>
    </w:p>
    <w:p w14:paraId="5B68DAFA" w14:textId="77777777" w:rsidR="001D0C10" w:rsidRPr="00E62970" w:rsidRDefault="001D0C10" w:rsidP="00660A4C">
      <w:pPr>
        <w:keepNext/>
        <w:jc w:val="both"/>
        <w:rPr>
          <w:rFonts w:cs="Arial"/>
          <w:sz w:val="20"/>
        </w:rPr>
      </w:pPr>
      <w:r w:rsidRPr="00705D35">
        <w:rPr>
          <w:sz w:val="20"/>
        </w:rPr>
        <w:t xml:space="preserve">Il est fait application des articles 17 et 18 du CCAG/PI. Les constats mentionnés à l’article 17 du CCAG/PI sont signés par l’autorité définie à l’article 5.1.2 </w:t>
      </w:r>
      <w:r>
        <w:rPr>
          <w:sz w:val="20"/>
        </w:rPr>
        <w:t xml:space="preserve">du présent document </w:t>
      </w:r>
      <w:r w:rsidRPr="00705D35">
        <w:rPr>
          <w:sz w:val="20"/>
        </w:rPr>
        <w:t>et par le titulaire.</w:t>
      </w:r>
    </w:p>
    <w:p w14:paraId="60A598E9" w14:textId="77777777" w:rsidR="001D0C10" w:rsidRPr="00E62970" w:rsidRDefault="001D0C10" w:rsidP="001D0C10">
      <w:pPr>
        <w:jc w:val="both"/>
        <w:rPr>
          <w:rFonts w:cs="Arial"/>
          <w:sz w:val="20"/>
        </w:rPr>
      </w:pPr>
    </w:p>
    <w:p w14:paraId="4BE818A8" w14:textId="77777777" w:rsidR="001D0C10" w:rsidRPr="00E62970" w:rsidRDefault="001D0C10" w:rsidP="001D0C10">
      <w:pPr>
        <w:pStyle w:val="Titre2"/>
        <w:rPr>
          <w:rFonts w:ascii="Arial" w:hAnsi="Arial" w:cs="Arial"/>
          <w:sz w:val="20"/>
        </w:rPr>
      </w:pPr>
      <w:bookmarkStart w:id="47" w:name="_Toc455842381"/>
      <w:bookmarkStart w:id="48" w:name="_Toc458070122"/>
      <w:bookmarkStart w:id="49" w:name="_Toc4073367"/>
      <w:r>
        <w:rPr>
          <w:rFonts w:ascii="Arial" w:hAnsi="Arial" w:cs="Arial"/>
          <w:sz w:val="20"/>
        </w:rPr>
        <w:t xml:space="preserve">6.2. </w:t>
      </w:r>
      <w:r w:rsidRPr="00E62970">
        <w:rPr>
          <w:rFonts w:ascii="Arial" w:hAnsi="Arial" w:cs="Arial"/>
          <w:sz w:val="20"/>
        </w:rPr>
        <w:t>Dispositions particulières concernant le personnel du titulaire</w:t>
      </w:r>
      <w:bookmarkEnd w:id="47"/>
      <w:bookmarkEnd w:id="48"/>
      <w:bookmarkEnd w:id="49"/>
      <w:r>
        <w:rPr>
          <w:rFonts w:ascii="Arial" w:hAnsi="Arial" w:cs="Arial"/>
          <w:sz w:val="20"/>
        </w:rPr>
        <w:t>.</w:t>
      </w:r>
    </w:p>
    <w:p w14:paraId="2206C218" w14:textId="77777777" w:rsidR="001D0C10" w:rsidRPr="00E62970" w:rsidRDefault="001D0C10" w:rsidP="001D0C10">
      <w:pPr>
        <w:jc w:val="both"/>
        <w:rPr>
          <w:rFonts w:cs="Arial"/>
          <w:i/>
          <w:sz w:val="20"/>
        </w:rPr>
      </w:pPr>
    </w:p>
    <w:p w14:paraId="7850DD1F" w14:textId="77777777" w:rsidR="001D0C10" w:rsidRPr="00E62970" w:rsidRDefault="001D0C10" w:rsidP="001D0C10">
      <w:pPr>
        <w:pStyle w:val="Titre2"/>
        <w:rPr>
          <w:rFonts w:ascii="Arial" w:hAnsi="Arial" w:cs="Arial"/>
          <w:sz w:val="20"/>
        </w:rPr>
      </w:pPr>
      <w:bookmarkStart w:id="50" w:name="_Toc455842382"/>
      <w:bookmarkStart w:id="51" w:name="_Toc458070123"/>
      <w:bookmarkStart w:id="52" w:name="_Toc4073368"/>
      <w:r>
        <w:rPr>
          <w:rFonts w:ascii="Arial" w:hAnsi="Arial" w:cs="Arial"/>
          <w:sz w:val="20"/>
        </w:rPr>
        <w:t>6.2.1.</w:t>
      </w:r>
      <w:r w:rsidRPr="00E62970">
        <w:rPr>
          <w:rFonts w:ascii="Arial" w:hAnsi="Arial" w:cs="Arial"/>
          <w:sz w:val="20"/>
        </w:rPr>
        <w:t xml:space="preserve"> Réalisation des prestations</w:t>
      </w:r>
      <w:bookmarkEnd w:id="50"/>
      <w:bookmarkEnd w:id="51"/>
      <w:bookmarkEnd w:id="52"/>
    </w:p>
    <w:p w14:paraId="513FD643" w14:textId="77777777" w:rsidR="001D0C10" w:rsidRPr="00E62970" w:rsidRDefault="001D0C10" w:rsidP="001D0C10">
      <w:pPr>
        <w:jc w:val="both"/>
        <w:rPr>
          <w:rFonts w:cs="Arial"/>
          <w:sz w:val="20"/>
        </w:rPr>
      </w:pPr>
    </w:p>
    <w:p w14:paraId="190BA6AD" w14:textId="77777777" w:rsidR="001D0C10" w:rsidRPr="00E62970" w:rsidRDefault="001D0C10" w:rsidP="001D0C10">
      <w:pPr>
        <w:jc w:val="both"/>
        <w:rPr>
          <w:rFonts w:cs="Arial"/>
          <w:sz w:val="20"/>
        </w:rPr>
      </w:pPr>
      <w:r w:rsidRPr="00E62970">
        <w:rPr>
          <w:rFonts w:cs="Arial"/>
          <w:sz w:val="20"/>
        </w:rPr>
        <w:t>Le titulaire est responsable du personnel qu'il a désigné pour la réalisation des prestations objet d</w:t>
      </w:r>
      <w:r>
        <w:rPr>
          <w:bCs/>
          <w:sz w:val="20"/>
          <w:szCs w:val="24"/>
        </w:rPr>
        <w:t>u marché.</w:t>
      </w:r>
    </w:p>
    <w:p w14:paraId="6F06089F" w14:textId="77777777" w:rsidR="001D0C10" w:rsidRPr="00E62970" w:rsidRDefault="001D0C10" w:rsidP="001D0C10">
      <w:pPr>
        <w:jc w:val="both"/>
        <w:rPr>
          <w:rFonts w:cs="Arial"/>
          <w:sz w:val="20"/>
        </w:rPr>
      </w:pPr>
    </w:p>
    <w:p w14:paraId="5585AA6E" w14:textId="77777777" w:rsidR="001D0C10" w:rsidRDefault="001D0C10" w:rsidP="001D0C10">
      <w:pPr>
        <w:jc w:val="both"/>
        <w:rPr>
          <w:rFonts w:cs="Arial"/>
          <w:sz w:val="20"/>
        </w:rPr>
      </w:pPr>
      <w:r w:rsidRPr="00E62970">
        <w:rPr>
          <w:rFonts w:cs="Arial"/>
          <w:sz w:val="20"/>
        </w:rPr>
        <w:t xml:space="preserve">Si pour une raison indépendante de leur volonté, tout ou partie du personnel désigné par le titulaire est dans l'impossibilité d'assurer lui-même la réalisation des prestations, le titulaire en avise sans délai </w:t>
      </w:r>
      <w:r>
        <w:rPr>
          <w:rFonts w:cs="Arial"/>
          <w:sz w:val="20"/>
        </w:rPr>
        <w:t>l’acheteur</w:t>
      </w:r>
      <w:r w:rsidRPr="00E62970">
        <w:rPr>
          <w:rFonts w:cs="Arial"/>
          <w:sz w:val="20"/>
        </w:rPr>
        <w:t xml:space="preserve"> et pourvoit à leur remplacement afin que l'exécution des prestations ne s'en trouve ni compromise, ni altérée.</w:t>
      </w:r>
    </w:p>
    <w:p w14:paraId="03E822BE" w14:textId="77777777" w:rsidR="001D0C10" w:rsidRDefault="001D0C10" w:rsidP="001D0C10">
      <w:pPr>
        <w:jc w:val="both"/>
        <w:rPr>
          <w:rFonts w:cs="Arial"/>
          <w:sz w:val="20"/>
        </w:rPr>
      </w:pPr>
    </w:p>
    <w:p w14:paraId="7B899242" w14:textId="77777777" w:rsidR="001D0C10" w:rsidRPr="00E62970" w:rsidRDefault="001D0C10" w:rsidP="001D0C10">
      <w:pPr>
        <w:pStyle w:val="Titre2"/>
        <w:rPr>
          <w:rFonts w:ascii="Arial" w:hAnsi="Arial" w:cs="Arial"/>
          <w:sz w:val="20"/>
        </w:rPr>
      </w:pPr>
      <w:bookmarkStart w:id="53" w:name="_Toc455842383"/>
      <w:bookmarkStart w:id="54" w:name="_Toc458070124"/>
      <w:bookmarkStart w:id="55" w:name="_Toc4073369"/>
      <w:r>
        <w:rPr>
          <w:rFonts w:ascii="Arial" w:hAnsi="Arial" w:cs="Arial"/>
          <w:sz w:val="20"/>
        </w:rPr>
        <w:t>6.2.2.</w:t>
      </w:r>
      <w:r w:rsidRPr="00E62970">
        <w:rPr>
          <w:rFonts w:ascii="Arial" w:hAnsi="Arial" w:cs="Arial"/>
          <w:sz w:val="20"/>
        </w:rPr>
        <w:t xml:space="preserve"> Remplacement</w:t>
      </w:r>
      <w:bookmarkEnd w:id="53"/>
      <w:bookmarkEnd w:id="54"/>
      <w:bookmarkEnd w:id="55"/>
    </w:p>
    <w:p w14:paraId="67BCF9DE" w14:textId="77777777" w:rsidR="001D0C10" w:rsidRPr="00E62970" w:rsidRDefault="001D0C10" w:rsidP="001D0C10">
      <w:pPr>
        <w:jc w:val="both"/>
        <w:rPr>
          <w:rFonts w:cs="Arial"/>
          <w:sz w:val="20"/>
        </w:rPr>
      </w:pPr>
    </w:p>
    <w:p w14:paraId="57CA9848" w14:textId="77777777" w:rsidR="001D0C10" w:rsidRPr="009E79BF" w:rsidRDefault="001D0C10" w:rsidP="001D0C10">
      <w:pPr>
        <w:jc w:val="both"/>
        <w:rPr>
          <w:rFonts w:cs="Arial"/>
          <w:sz w:val="20"/>
        </w:rPr>
      </w:pPr>
      <w:r>
        <w:rPr>
          <w:rFonts w:cs="Arial"/>
          <w:sz w:val="20"/>
        </w:rPr>
        <w:t xml:space="preserve">Par dérogation à l’article 3.4.3 du CCAG/PI pour toute prestation, </w:t>
      </w:r>
      <w:r w:rsidRPr="00E62970">
        <w:rPr>
          <w:rFonts w:cs="Arial"/>
          <w:sz w:val="20"/>
        </w:rPr>
        <w:t>le titulaire s'engage à procéder au remplacement d'une personne ab</w:t>
      </w:r>
      <w:r>
        <w:rPr>
          <w:rFonts w:cs="Arial"/>
          <w:sz w:val="20"/>
        </w:rPr>
        <w:t xml:space="preserve">sente dans </w:t>
      </w:r>
      <w:r w:rsidRPr="00263FEB">
        <w:rPr>
          <w:rFonts w:cs="Arial"/>
          <w:sz w:val="20"/>
        </w:rPr>
        <w:t xml:space="preserve">un délai </w:t>
      </w:r>
      <w:r w:rsidRPr="00175104">
        <w:rPr>
          <w:rFonts w:cs="Arial"/>
          <w:sz w:val="20"/>
        </w:rPr>
        <w:t>d’</w:t>
      </w:r>
      <w:r w:rsidRPr="00B45662">
        <w:rPr>
          <w:rFonts w:cs="Arial"/>
          <w:sz w:val="20"/>
        </w:rPr>
        <w:t>un (1) mois</w:t>
      </w:r>
      <w:r>
        <w:rPr>
          <w:rFonts w:cs="Arial"/>
          <w:sz w:val="20"/>
        </w:rPr>
        <w:t xml:space="preserve"> à compter du premier jour de l’absence </w:t>
      </w:r>
      <w:r w:rsidRPr="00E62970">
        <w:rPr>
          <w:rFonts w:cs="Arial"/>
          <w:sz w:val="20"/>
        </w:rPr>
        <w:t>par une autre personne possédant, pour la prestation à assurer, une qualification et des compétences au moins équivalentes à celles de la personne initialement</w:t>
      </w:r>
      <w:r w:rsidRPr="009E79BF">
        <w:rPr>
          <w:rFonts w:cs="Arial"/>
          <w:sz w:val="20"/>
        </w:rPr>
        <w:t xml:space="preserve"> prévue.</w:t>
      </w:r>
    </w:p>
    <w:p w14:paraId="1240EBCF" w14:textId="77777777" w:rsidR="001D0C10" w:rsidRPr="009E79BF" w:rsidRDefault="001D0C10" w:rsidP="001D0C10">
      <w:pPr>
        <w:autoSpaceDE w:val="0"/>
        <w:autoSpaceDN w:val="0"/>
        <w:adjustRightInd w:val="0"/>
        <w:spacing w:before="120"/>
        <w:jc w:val="both"/>
        <w:rPr>
          <w:rFonts w:cs="Arial"/>
          <w:sz w:val="20"/>
        </w:rPr>
      </w:pPr>
      <w:r w:rsidRPr="009E79BF">
        <w:rPr>
          <w:rFonts w:cs="Arial"/>
          <w:sz w:val="20"/>
        </w:rPr>
        <w:t xml:space="preserve">Par dérogation à l’article 3.4.3 du CCAG/PI, l’intervenant remplaçant doit être agréé par la personne habilitée à établir la constatation du service fait </w:t>
      </w:r>
      <w:r>
        <w:rPr>
          <w:rFonts w:cs="Arial"/>
          <w:sz w:val="20"/>
        </w:rPr>
        <w:t>(cf. l’article 5.1 du présent document).</w:t>
      </w:r>
    </w:p>
    <w:p w14:paraId="5FA31C05" w14:textId="77777777" w:rsidR="001D0C10" w:rsidRPr="009E79BF" w:rsidRDefault="001D0C10" w:rsidP="001D0C10">
      <w:pPr>
        <w:autoSpaceDE w:val="0"/>
        <w:autoSpaceDN w:val="0"/>
        <w:adjustRightInd w:val="0"/>
        <w:jc w:val="both"/>
        <w:rPr>
          <w:rFonts w:cs="Arial"/>
          <w:sz w:val="20"/>
        </w:rPr>
      </w:pPr>
      <w:r w:rsidRPr="009E79BF">
        <w:rPr>
          <w:rFonts w:cs="Arial"/>
          <w:sz w:val="20"/>
        </w:rPr>
        <w:t>De même, toute évolution de la liste des intervenants et des suppléants éventuels mentionnée dans l’offre du titulaire doit être validée par la personne habilitée à établir la constatation du service fait</w:t>
      </w:r>
      <w:r>
        <w:rPr>
          <w:rFonts w:cs="Arial"/>
          <w:sz w:val="20"/>
        </w:rPr>
        <w:t xml:space="preserve"> </w:t>
      </w:r>
      <w:r w:rsidRPr="009E79BF">
        <w:rPr>
          <w:rFonts w:cs="Arial"/>
          <w:sz w:val="20"/>
        </w:rPr>
        <w:t>(cf. article 5.1</w:t>
      </w:r>
      <w:r>
        <w:rPr>
          <w:rFonts w:cs="Arial"/>
          <w:sz w:val="20"/>
        </w:rPr>
        <w:t xml:space="preserve"> du présent document)</w:t>
      </w:r>
      <w:r w:rsidRPr="009E79BF">
        <w:rPr>
          <w:rFonts w:cs="Arial"/>
          <w:sz w:val="20"/>
        </w:rPr>
        <w:t>.</w:t>
      </w:r>
    </w:p>
    <w:p w14:paraId="0F76D206" w14:textId="77777777" w:rsidR="001D0C10" w:rsidRDefault="001D0C10" w:rsidP="001D0C10">
      <w:pPr>
        <w:autoSpaceDE w:val="0"/>
        <w:autoSpaceDN w:val="0"/>
        <w:adjustRightInd w:val="0"/>
        <w:spacing w:before="120"/>
        <w:jc w:val="both"/>
        <w:rPr>
          <w:rFonts w:cs="Arial"/>
          <w:sz w:val="20"/>
        </w:rPr>
      </w:pPr>
      <w:r w:rsidRPr="009E79BF">
        <w:rPr>
          <w:rFonts w:cs="Arial"/>
          <w:sz w:val="20"/>
        </w:rPr>
        <w:t xml:space="preserve">En aucun cas le remplacement du personnel ne peut justifier une augmentation du prix indiqué dans </w:t>
      </w:r>
      <w:r>
        <w:rPr>
          <w:rFonts w:cs="Arial"/>
          <w:sz w:val="20"/>
        </w:rPr>
        <w:t>le marché</w:t>
      </w:r>
      <w:r w:rsidRPr="009E79BF">
        <w:rPr>
          <w:rFonts w:cs="Arial"/>
          <w:sz w:val="20"/>
        </w:rPr>
        <w:t>.</w:t>
      </w:r>
    </w:p>
    <w:p w14:paraId="5C63DA5D" w14:textId="77777777" w:rsidR="001D0C10" w:rsidRPr="009E79BF" w:rsidRDefault="001D0C10" w:rsidP="001D0C10">
      <w:pPr>
        <w:autoSpaceDE w:val="0"/>
        <w:autoSpaceDN w:val="0"/>
        <w:adjustRightInd w:val="0"/>
        <w:jc w:val="both"/>
        <w:rPr>
          <w:rFonts w:cs="Arial"/>
          <w:sz w:val="20"/>
        </w:rPr>
      </w:pPr>
    </w:p>
    <w:p w14:paraId="7DBD05BC" w14:textId="77777777" w:rsidR="001D0C10" w:rsidRPr="009E79BF" w:rsidRDefault="001D0C10" w:rsidP="001D0C10">
      <w:pPr>
        <w:pStyle w:val="Titre2"/>
        <w:rPr>
          <w:rFonts w:ascii="Arial" w:hAnsi="Arial" w:cs="Arial"/>
          <w:sz w:val="20"/>
        </w:rPr>
      </w:pPr>
      <w:bookmarkStart w:id="56" w:name="_Toc455842384"/>
      <w:bookmarkStart w:id="57" w:name="_Toc458070125"/>
      <w:bookmarkStart w:id="58" w:name="_Toc4073370"/>
      <w:r>
        <w:rPr>
          <w:rFonts w:ascii="Arial" w:hAnsi="Arial" w:cs="Arial"/>
          <w:sz w:val="20"/>
        </w:rPr>
        <w:t xml:space="preserve">6.2.3. </w:t>
      </w:r>
      <w:r w:rsidRPr="009E79BF">
        <w:rPr>
          <w:rFonts w:ascii="Arial" w:hAnsi="Arial" w:cs="Arial"/>
          <w:sz w:val="20"/>
        </w:rPr>
        <w:t>Récusation du personnel du titulaire par la personne publique</w:t>
      </w:r>
      <w:bookmarkEnd w:id="56"/>
      <w:bookmarkEnd w:id="57"/>
      <w:bookmarkEnd w:id="58"/>
    </w:p>
    <w:p w14:paraId="57920956" w14:textId="77777777" w:rsidR="001D0C10" w:rsidRPr="009E79BF" w:rsidRDefault="001D0C10" w:rsidP="001D0C10">
      <w:pPr>
        <w:jc w:val="both"/>
        <w:rPr>
          <w:rFonts w:cs="Arial"/>
          <w:sz w:val="20"/>
        </w:rPr>
      </w:pPr>
    </w:p>
    <w:p w14:paraId="187D14D1" w14:textId="77777777" w:rsidR="001D0C10" w:rsidRDefault="001D0C10" w:rsidP="001D0C10">
      <w:pPr>
        <w:jc w:val="both"/>
        <w:rPr>
          <w:rFonts w:ascii="Times New Roman" w:hAnsi="Times New Roman"/>
          <w:szCs w:val="24"/>
        </w:rPr>
      </w:pPr>
      <w:r>
        <w:rPr>
          <w:rFonts w:cs="Arial"/>
          <w:sz w:val="20"/>
        </w:rPr>
        <w:t>Par dérogation à l’article 3.4.3</w:t>
      </w:r>
      <w:r w:rsidRPr="009E79BF">
        <w:rPr>
          <w:rFonts w:cs="Arial"/>
          <w:sz w:val="20"/>
        </w:rPr>
        <w:t xml:space="preserve"> du CCAG/PI, pendant toute la durée d'exécution </w:t>
      </w:r>
      <w:r>
        <w:rPr>
          <w:rFonts w:cs="Arial"/>
          <w:sz w:val="20"/>
        </w:rPr>
        <w:t>du marché</w:t>
      </w:r>
      <w:r w:rsidRPr="009E79BF">
        <w:rPr>
          <w:rFonts w:cs="Arial"/>
          <w:sz w:val="20"/>
        </w:rPr>
        <w:t>, la personn</w:t>
      </w:r>
      <w:r>
        <w:rPr>
          <w:rFonts w:cs="Arial"/>
          <w:sz w:val="20"/>
        </w:rPr>
        <w:t>e publique se réserve le droit de récuser tout personnel du titulaire qui s'avérerait inadapté</w:t>
      </w:r>
      <w:r w:rsidRPr="009E79BF">
        <w:rPr>
          <w:rFonts w:cs="Arial"/>
          <w:sz w:val="20"/>
        </w:rPr>
        <w:t xml:space="preserve"> à l'exécution de cette prestation sans que sa décision ait à être justifiée. </w:t>
      </w:r>
      <w:r w:rsidRPr="00F655D7">
        <w:rPr>
          <w:sz w:val="20"/>
        </w:rPr>
        <w:t>L’acheteur se réserve le droit de procéder à la récusation de tout personnel du titulaire en cas de comportement fautif.</w:t>
      </w:r>
      <w:r>
        <w:rPr>
          <w:rFonts w:ascii="Times New Roman" w:hAnsi="Times New Roman"/>
          <w:szCs w:val="24"/>
        </w:rPr>
        <w:t xml:space="preserve"> </w:t>
      </w:r>
    </w:p>
    <w:p w14:paraId="119450F9" w14:textId="77777777" w:rsidR="001D0C10" w:rsidRPr="009E79BF" w:rsidRDefault="001D0C10" w:rsidP="001D0C10">
      <w:pPr>
        <w:jc w:val="both"/>
        <w:rPr>
          <w:rFonts w:cs="Arial"/>
          <w:sz w:val="20"/>
        </w:rPr>
      </w:pPr>
    </w:p>
    <w:p w14:paraId="01F31908" w14:textId="77777777" w:rsidR="001D0C10" w:rsidRPr="009E79BF" w:rsidRDefault="001D0C10" w:rsidP="001D0C10">
      <w:pPr>
        <w:jc w:val="both"/>
        <w:rPr>
          <w:rFonts w:cs="Arial"/>
          <w:sz w:val="20"/>
        </w:rPr>
      </w:pPr>
      <w:r w:rsidRPr="009E79BF">
        <w:rPr>
          <w:rFonts w:cs="Arial"/>
          <w:sz w:val="20"/>
        </w:rPr>
        <w:t>Sans acceptation préalable de la personne habilitée à établir la constatation du service fait (cf. article 5.1</w:t>
      </w:r>
      <w:r>
        <w:rPr>
          <w:rFonts w:cs="Arial"/>
          <w:sz w:val="20"/>
        </w:rPr>
        <w:t xml:space="preserve"> du présent document</w:t>
      </w:r>
      <w:r w:rsidRPr="009E79BF">
        <w:rPr>
          <w:rFonts w:cs="Arial"/>
          <w:sz w:val="20"/>
        </w:rPr>
        <w:t xml:space="preserve">), le remplacement de personnels du titulaire entre eux, </w:t>
      </w:r>
      <w:r w:rsidRPr="009E79BF">
        <w:rPr>
          <w:rFonts w:cs="Arial"/>
          <w:sz w:val="20"/>
        </w:rPr>
        <w:lastRenderedPageBreak/>
        <w:t>pour convenances personnelles, est également considéré comme un motif de récusation sans autre justification.</w:t>
      </w:r>
    </w:p>
    <w:p w14:paraId="661400B3" w14:textId="77777777" w:rsidR="001D0C10" w:rsidRPr="009E79BF" w:rsidRDefault="001D0C10" w:rsidP="001D0C10">
      <w:pPr>
        <w:jc w:val="both"/>
        <w:rPr>
          <w:rFonts w:cs="Arial"/>
          <w:sz w:val="20"/>
        </w:rPr>
      </w:pPr>
    </w:p>
    <w:p w14:paraId="286BC718" w14:textId="77777777" w:rsidR="001D0C10" w:rsidRPr="009E79BF" w:rsidRDefault="001D0C10" w:rsidP="001D0C10">
      <w:pPr>
        <w:jc w:val="both"/>
        <w:rPr>
          <w:rFonts w:cs="Arial"/>
          <w:sz w:val="20"/>
        </w:rPr>
      </w:pPr>
      <w:r w:rsidRPr="009E79BF">
        <w:rPr>
          <w:rFonts w:cs="Arial"/>
          <w:sz w:val="20"/>
        </w:rPr>
        <w:t xml:space="preserve">Le titulaire doit alors procéder au remplacement des personnels récusés dans </w:t>
      </w:r>
      <w:r w:rsidRPr="00263FEB">
        <w:rPr>
          <w:rFonts w:cs="Arial"/>
          <w:sz w:val="20"/>
        </w:rPr>
        <w:t xml:space="preserve">le délai </w:t>
      </w:r>
      <w:r w:rsidRPr="00175104">
        <w:rPr>
          <w:rFonts w:cs="Arial"/>
          <w:sz w:val="20"/>
        </w:rPr>
        <w:t>d’</w:t>
      </w:r>
      <w:r w:rsidRPr="00B45662">
        <w:rPr>
          <w:rFonts w:cs="Arial"/>
          <w:sz w:val="20"/>
        </w:rPr>
        <w:t>un (1) mois</w:t>
      </w:r>
      <w:r w:rsidRPr="00263FEB">
        <w:rPr>
          <w:rFonts w:cs="Arial"/>
          <w:sz w:val="20"/>
        </w:rPr>
        <w:t>.</w:t>
      </w:r>
      <w:r w:rsidRPr="009E79BF">
        <w:rPr>
          <w:rFonts w:cs="Arial"/>
          <w:sz w:val="20"/>
        </w:rPr>
        <w:t xml:space="preserve"> Il ne peut prétendre ni à prolongation du délai d'exécution ni à indemnité.</w:t>
      </w:r>
    </w:p>
    <w:p w14:paraId="49C1BC0F" w14:textId="77777777" w:rsidR="001D0C10" w:rsidRPr="009E79BF" w:rsidRDefault="001D0C10" w:rsidP="001D0C10">
      <w:pPr>
        <w:jc w:val="both"/>
        <w:rPr>
          <w:rFonts w:cs="Arial"/>
          <w:sz w:val="20"/>
        </w:rPr>
      </w:pPr>
    </w:p>
    <w:p w14:paraId="28586B36" w14:textId="77777777" w:rsidR="001D0C10" w:rsidRPr="005A63ED" w:rsidRDefault="001D0C10" w:rsidP="001D0C10">
      <w:pPr>
        <w:pStyle w:val="Titre2"/>
        <w:rPr>
          <w:rFonts w:ascii="Arial" w:hAnsi="Arial" w:cs="Arial"/>
          <w:sz w:val="20"/>
        </w:rPr>
      </w:pPr>
      <w:bookmarkStart w:id="59" w:name="_Toc455842385"/>
      <w:bookmarkStart w:id="60" w:name="_Toc458070126"/>
      <w:bookmarkStart w:id="61" w:name="_Toc4073371"/>
      <w:r>
        <w:rPr>
          <w:rFonts w:ascii="Arial" w:hAnsi="Arial" w:cs="Arial"/>
          <w:sz w:val="20"/>
        </w:rPr>
        <w:t>6.2.4.</w:t>
      </w:r>
      <w:r w:rsidRPr="009E79BF">
        <w:rPr>
          <w:rFonts w:ascii="Arial" w:hAnsi="Arial" w:cs="Arial"/>
          <w:sz w:val="20"/>
        </w:rPr>
        <w:t xml:space="preserve"> Liens juridiques</w:t>
      </w:r>
      <w:bookmarkEnd w:id="59"/>
      <w:bookmarkEnd w:id="60"/>
      <w:bookmarkEnd w:id="61"/>
    </w:p>
    <w:p w14:paraId="6315AF56" w14:textId="77777777" w:rsidR="001D0C10" w:rsidRDefault="001D0C10" w:rsidP="001D0C10">
      <w:pPr>
        <w:jc w:val="both"/>
        <w:rPr>
          <w:rFonts w:cs="Arial"/>
          <w:sz w:val="20"/>
        </w:rPr>
      </w:pPr>
    </w:p>
    <w:p w14:paraId="51F46356" w14:textId="77777777" w:rsidR="001D0C10" w:rsidRDefault="001D0C10" w:rsidP="001D0C10">
      <w:pPr>
        <w:jc w:val="both"/>
        <w:rPr>
          <w:rFonts w:cs="Arial"/>
          <w:sz w:val="20"/>
        </w:rPr>
      </w:pPr>
      <w:r w:rsidRPr="009E79BF">
        <w:rPr>
          <w:rFonts w:cs="Arial"/>
          <w:sz w:val="20"/>
        </w:rPr>
        <w:t>Le personnel du titulaire demeure à tous égards le salarié de ce dernier (législation du travail, sécurité au travail, congés payés, déplacements, etc.).</w:t>
      </w:r>
    </w:p>
    <w:p w14:paraId="2793C611" w14:textId="77777777" w:rsidR="001D0C10" w:rsidRPr="009E79BF" w:rsidRDefault="001D0C10" w:rsidP="001D0C10">
      <w:pPr>
        <w:jc w:val="both"/>
        <w:rPr>
          <w:rFonts w:cs="Arial"/>
          <w:sz w:val="20"/>
        </w:rPr>
      </w:pPr>
    </w:p>
    <w:p w14:paraId="6B223C43" w14:textId="05C1127E" w:rsidR="001D0C10" w:rsidRDefault="001D0C10" w:rsidP="001D0C10">
      <w:pPr>
        <w:jc w:val="both"/>
        <w:rPr>
          <w:rFonts w:cs="Arial"/>
          <w:sz w:val="20"/>
        </w:rPr>
      </w:pPr>
      <w:r w:rsidRPr="009E79BF">
        <w:rPr>
          <w:rFonts w:cs="Arial"/>
          <w:sz w:val="20"/>
        </w:rPr>
        <w:t>Aucun lien de subordination entre les employés du titulaire et la personne publique ne doit s'établir.</w:t>
      </w:r>
    </w:p>
    <w:p w14:paraId="5AEF2791" w14:textId="77777777" w:rsidR="00313DB0" w:rsidRPr="009E79BF" w:rsidRDefault="00313DB0" w:rsidP="001D0C10">
      <w:pPr>
        <w:jc w:val="both"/>
        <w:rPr>
          <w:rFonts w:cs="Arial"/>
          <w:sz w:val="20"/>
        </w:rPr>
      </w:pPr>
    </w:p>
    <w:p w14:paraId="019A58C1" w14:textId="77777777" w:rsidR="001D0C10" w:rsidRPr="00194244" w:rsidRDefault="001D0C10" w:rsidP="001D0C10">
      <w:pPr>
        <w:pStyle w:val="Titre2"/>
        <w:jc w:val="both"/>
        <w:rPr>
          <w:rFonts w:ascii="Arial" w:hAnsi="Arial" w:cs="Arial"/>
          <w:sz w:val="20"/>
        </w:rPr>
      </w:pPr>
      <w:r>
        <w:rPr>
          <w:rFonts w:ascii="Arial" w:hAnsi="Arial" w:cs="Arial"/>
          <w:sz w:val="20"/>
        </w:rPr>
        <w:t>6.3</w:t>
      </w:r>
      <w:r w:rsidRPr="00194244">
        <w:rPr>
          <w:rFonts w:ascii="Arial" w:hAnsi="Arial" w:cs="Arial"/>
          <w:sz w:val="20"/>
        </w:rPr>
        <w:t>. Clauses environnementales</w:t>
      </w:r>
    </w:p>
    <w:p w14:paraId="194B8F46" w14:textId="77777777" w:rsidR="001D0C10" w:rsidRPr="009E79BF" w:rsidRDefault="001D0C10" w:rsidP="001D0C10">
      <w:pPr>
        <w:jc w:val="both"/>
        <w:rPr>
          <w:rFonts w:cs="Arial"/>
          <w:sz w:val="20"/>
        </w:rPr>
      </w:pPr>
    </w:p>
    <w:p w14:paraId="02C43BE3" w14:textId="77777777" w:rsidR="001D0C10" w:rsidRPr="00622032" w:rsidRDefault="001D0C10" w:rsidP="001D0C10">
      <w:pPr>
        <w:jc w:val="both"/>
        <w:rPr>
          <w:sz w:val="20"/>
        </w:rPr>
      </w:pPr>
      <w:r w:rsidRPr="00622032">
        <w:rPr>
          <w:sz w:val="20"/>
        </w:rPr>
        <w:t xml:space="preserve">Conformément à l'article </w:t>
      </w:r>
      <w:r>
        <w:rPr>
          <w:sz w:val="20"/>
        </w:rPr>
        <w:t xml:space="preserve">16.2 du </w:t>
      </w:r>
      <w:r w:rsidRPr="00622032">
        <w:rPr>
          <w:sz w:val="20"/>
        </w:rPr>
        <w:t xml:space="preserve">CCAG/PI, le titulaire s'engage à respecter les exigences législatives et règlementaires qui lui sont applicables à la date de signature du </w:t>
      </w:r>
      <w:r>
        <w:rPr>
          <w:bCs/>
          <w:sz w:val="20"/>
          <w:szCs w:val="24"/>
        </w:rPr>
        <w:t>marché</w:t>
      </w:r>
      <w:r w:rsidRPr="00622032">
        <w:rPr>
          <w:sz w:val="20"/>
        </w:rPr>
        <w:t xml:space="preserve"> par ses soins.</w:t>
      </w:r>
    </w:p>
    <w:p w14:paraId="3D3A2F12" w14:textId="77777777" w:rsidR="001D0C10" w:rsidRPr="00622032" w:rsidRDefault="001D0C10" w:rsidP="001D0C10">
      <w:pPr>
        <w:jc w:val="both"/>
        <w:rPr>
          <w:sz w:val="20"/>
        </w:rPr>
      </w:pPr>
    </w:p>
    <w:p w14:paraId="7C2C9F31" w14:textId="77777777" w:rsidR="001D0C10" w:rsidRPr="00622032" w:rsidRDefault="001D0C10" w:rsidP="001D0C10">
      <w:pPr>
        <w:jc w:val="both"/>
        <w:rPr>
          <w:sz w:val="20"/>
        </w:rPr>
      </w:pPr>
      <w:r w:rsidRPr="00622032">
        <w:rPr>
          <w:sz w:val="20"/>
        </w:rPr>
        <w:t>Le titulaire veille à ce que les prestations qu'il effectue respectent les prescriptions législatives et réglementaires en vigueur en matière d'environnement, de sécurité et de santé des personnes, et de préservation du voisinage. Il doit être en mesure d'en justifier,</w:t>
      </w:r>
      <w:r>
        <w:rPr>
          <w:sz w:val="20"/>
        </w:rPr>
        <w:t xml:space="preserve"> en cours d'exécution du marché</w:t>
      </w:r>
      <w:r w:rsidRPr="00622032">
        <w:rPr>
          <w:sz w:val="20"/>
        </w:rPr>
        <w:t xml:space="preserve"> et pendant la période de garantie des prestations, sur simple demande </w:t>
      </w:r>
      <w:r>
        <w:rPr>
          <w:sz w:val="20"/>
        </w:rPr>
        <w:t>de l’acheteur</w:t>
      </w:r>
      <w:r w:rsidRPr="00622032">
        <w:rPr>
          <w:sz w:val="20"/>
        </w:rPr>
        <w:t>.</w:t>
      </w:r>
    </w:p>
    <w:p w14:paraId="56E40533" w14:textId="77777777" w:rsidR="001D0C10" w:rsidRPr="00622032" w:rsidRDefault="001D0C10" w:rsidP="001D0C10">
      <w:pPr>
        <w:jc w:val="both"/>
        <w:rPr>
          <w:sz w:val="20"/>
        </w:rPr>
      </w:pPr>
    </w:p>
    <w:p w14:paraId="04A84CAC" w14:textId="77777777" w:rsidR="001D0C10" w:rsidRPr="00622032" w:rsidRDefault="001D0C10" w:rsidP="001D0C10">
      <w:pPr>
        <w:jc w:val="both"/>
        <w:rPr>
          <w:sz w:val="20"/>
        </w:rPr>
      </w:pPr>
      <w:r w:rsidRPr="00622032">
        <w:rPr>
          <w:sz w:val="20"/>
        </w:rPr>
        <w:t>En cas d'évolution de la législation sur la protection de l'environnement</w:t>
      </w:r>
      <w:r>
        <w:rPr>
          <w:sz w:val="20"/>
        </w:rPr>
        <w:t xml:space="preserve"> en cours d'exécution du marché</w:t>
      </w:r>
      <w:r w:rsidRPr="00622032">
        <w:rPr>
          <w:sz w:val="20"/>
        </w:rPr>
        <w:t xml:space="preserve">, les modifications éventuelles, demandées par </w:t>
      </w:r>
      <w:r>
        <w:rPr>
          <w:sz w:val="20"/>
        </w:rPr>
        <w:t>l’acheteur</w:t>
      </w:r>
      <w:r w:rsidRPr="00622032">
        <w:rPr>
          <w:sz w:val="20"/>
        </w:rPr>
        <w:t>, afin de se conformer aux règles nouvelles donnent lieu à la signature d'un a</w:t>
      </w:r>
      <w:r>
        <w:rPr>
          <w:sz w:val="20"/>
        </w:rPr>
        <w:t>venant par les parties au marché</w:t>
      </w:r>
      <w:r w:rsidRPr="00622032">
        <w:rPr>
          <w:sz w:val="20"/>
        </w:rPr>
        <w:t>.</w:t>
      </w:r>
    </w:p>
    <w:p w14:paraId="47921F7A" w14:textId="77777777" w:rsidR="001D0C10" w:rsidRPr="00622032" w:rsidRDefault="001D0C10" w:rsidP="001D0C10">
      <w:pPr>
        <w:jc w:val="both"/>
        <w:rPr>
          <w:sz w:val="20"/>
        </w:rPr>
      </w:pPr>
    </w:p>
    <w:p w14:paraId="4BCE5F9D" w14:textId="77777777" w:rsidR="001D0C10" w:rsidRDefault="001D0C10" w:rsidP="001D0C10">
      <w:pPr>
        <w:jc w:val="both"/>
        <w:rPr>
          <w:sz w:val="20"/>
        </w:rPr>
      </w:pPr>
      <w:r w:rsidRPr="00622032">
        <w:rPr>
          <w:sz w:val="20"/>
        </w:rPr>
        <w:t>Par ailleurs, comme stipulé à l’article 8</w:t>
      </w:r>
      <w:r>
        <w:rPr>
          <w:sz w:val="20"/>
        </w:rPr>
        <w:t xml:space="preserve"> du présent document</w:t>
      </w:r>
      <w:r w:rsidRPr="00622032">
        <w:rPr>
          <w:sz w:val="20"/>
        </w:rPr>
        <w:t xml:space="preserve">, les livrables font l’objet d’une transmission </w:t>
      </w:r>
      <w:r w:rsidRPr="00A10E2C">
        <w:rPr>
          <w:sz w:val="20"/>
        </w:rPr>
        <w:t>dématérialisée</w:t>
      </w:r>
      <w:r>
        <w:rPr>
          <w:sz w:val="20"/>
        </w:rPr>
        <w:t>.</w:t>
      </w:r>
    </w:p>
    <w:p w14:paraId="4736F123" w14:textId="77777777" w:rsidR="001D0C10" w:rsidRDefault="001D0C10" w:rsidP="001D0C10">
      <w:pPr>
        <w:jc w:val="both"/>
        <w:rPr>
          <w:sz w:val="20"/>
        </w:rPr>
      </w:pPr>
    </w:p>
    <w:p w14:paraId="21CDA329" w14:textId="77777777" w:rsidR="001D0C10" w:rsidRPr="00821C71" w:rsidRDefault="001D0C10" w:rsidP="001D0C10">
      <w:pPr>
        <w:jc w:val="both"/>
        <w:rPr>
          <w:sz w:val="20"/>
        </w:rPr>
      </w:pPr>
      <w:r w:rsidRPr="00821C71">
        <w:rPr>
          <w:sz w:val="20"/>
        </w:rPr>
        <w:t xml:space="preserve">Enfin, dans l’hypothèse où le titulaire est amené à remettre des supports papier au titre du présent </w:t>
      </w:r>
      <w:r>
        <w:rPr>
          <w:sz w:val="20"/>
        </w:rPr>
        <w:t>marché</w:t>
      </w:r>
      <w:r w:rsidRPr="00821C71">
        <w:rPr>
          <w:sz w:val="20"/>
        </w:rPr>
        <w:t xml:space="preserve"> (lors des réunions par exemple), le papier recyclé doit être utilisé dès lors qu’il est disponible. A défaut, le papier utilisé doit être intégralement issu de forêts gérées durablement.</w:t>
      </w:r>
    </w:p>
    <w:p w14:paraId="68F90E65" w14:textId="77777777" w:rsidR="001D0C10" w:rsidRPr="008522F4" w:rsidRDefault="001D0C10" w:rsidP="001D0C10">
      <w:pPr>
        <w:jc w:val="both"/>
        <w:rPr>
          <w:sz w:val="20"/>
        </w:rPr>
      </w:pPr>
    </w:p>
    <w:p w14:paraId="35AA22DE" w14:textId="77777777" w:rsidR="001D0C10" w:rsidRPr="008522F4" w:rsidRDefault="001D0C10" w:rsidP="001D0C10">
      <w:pPr>
        <w:jc w:val="both"/>
        <w:rPr>
          <w:sz w:val="20"/>
        </w:rPr>
      </w:pPr>
      <w:r w:rsidRPr="008522F4">
        <w:rPr>
          <w:sz w:val="20"/>
        </w:rPr>
        <w:t>Dans l’hypothèse où le titulaire est amené à assurer le transport des intervenants, la voie aérienne est autorisée lorsque le temps de trajet par la voie ferroviaire est supérieur à 4 heures. Dans les cas spécifiques où le trajet s’effectue dans une même journée, la voie aérienne est autorisée lorsque le temps total de trajet (aller-retour) par la voie ferroviaire est supérieur à 6 heures.</w:t>
      </w:r>
    </w:p>
    <w:p w14:paraId="5B0860E2" w14:textId="77777777" w:rsidR="001D0C10" w:rsidRPr="00155B0B" w:rsidRDefault="001D0C10" w:rsidP="001D0C10">
      <w:pPr>
        <w:jc w:val="both"/>
        <w:rPr>
          <w:rFonts w:cs="Arial"/>
          <w:sz w:val="20"/>
        </w:rPr>
      </w:pPr>
    </w:p>
    <w:p w14:paraId="6B79ADD1" w14:textId="77777777" w:rsidR="001D0C10" w:rsidRPr="00155B0B" w:rsidRDefault="001D0C10" w:rsidP="001D0C10">
      <w:pPr>
        <w:pStyle w:val="Titre2"/>
        <w:jc w:val="both"/>
        <w:rPr>
          <w:rFonts w:ascii="Arial" w:hAnsi="Arial" w:cs="Arial"/>
          <w:strike/>
          <w:sz w:val="20"/>
        </w:rPr>
      </w:pPr>
      <w:bookmarkStart w:id="62" w:name="_Toc507666617"/>
      <w:bookmarkStart w:id="63" w:name="_Toc50109548"/>
      <w:bookmarkStart w:id="64" w:name="_Toc50113983"/>
      <w:bookmarkStart w:id="65" w:name="_Toc207707229"/>
      <w:r>
        <w:rPr>
          <w:rFonts w:ascii="Arial" w:hAnsi="Arial" w:cs="Arial"/>
          <w:sz w:val="20"/>
        </w:rPr>
        <w:t>6.4</w:t>
      </w:r>
      <w:r w:rsidRPr="00155B0B">
        <w:rPr>
          <w:rFonts w:ascii="Arial" w:hAnsi="Arial" w:cs="Arial"/>
          <w:sz w:val="20"/>
        </w:rPr>
        <w:t>. Clause sociale</w:t>
      </w:r>
      <w:bookmarkEnd w:id="62"/>
      <w:bookmarkEnd w:id="63"/>
      <w:bookmarkEnd w:id="64"/>
      <w:bookmarkEnd w:id="65"/>
    </w:p>
    <w:p w14:paraId="360E2476" w14:textId="77777777" w:rsidR="001D0C10" w:rsidRPr="00155B0B" w:rsidRDefault="001D0C10" w:rsidP="001D0C10">
      <w:pPr>
        <w:jc w:val="both"/>
        <w:rPr>
          <w:rFonts w:cs="Arial"/>
          <w:sz w:val="20"/>
          <w:lang w:val="x-none" w:eastAsia="x-none"/>
        </w:rPr>
      </w:pPr>
      <w:bookmarkStart w:id="66" w:name="_Toc167031755"/>
    </w:p>
    <w:p w14:paraId="57998E52" w14:textId="77777777" w:rsidR="001D0C10" w:rsidRPr="00155B0B" w:rsidRDefault="001D0C10" w:rsidP="001D0C10">
      <w:pPr>
        <w:pStyle w:val="Titre2"/>
        <w:rPr>
          <w:rFonts w:ascii="Arial" w:hAnsi="Arial" w:cs="Arial"/>
          <w:sz w:val="20"/>
        </w:rPr>
      </w:pPr>
      <w:r>
        <w:rPr>
          <w:rFonts w:ascii="Arial" w:hAnsi="Arial" w:cs="Arial"/>
          <w:sz w:val="20"/>
        </w:rPr>
        <w:t>6.4</w:t>
      </w:r>
      <w:r w:rsidRPr="00155B0B">
        <w:rPr>
          <w:rFonts w:ascii="Arial" w:hAnsi="Arial" w:cs="Arial"/>
          <w:sz w:val="20"/>
        </w:rPr>
        <w:t>.1. Clause sociale du militaire blessé</w:t>
      </w:r>
      <w:bookmarkEnd w:id="66"/>
      <w:r w:rsidRPr="00155B0B">
        <w:rPr>
          <w:rFonts w:ascii="Arial" w:hAnsi="Arial" w:cs="Arial"/>
          <w:sz w:val="20"/>
        </w:rPr>
        <w:t xml:space="preserve"> </w:t>
      </w:r>
    </w:p>
    <w:p w14:paraId="38F5B642" w14:textId="77777777" w:rsidR="001D0C10" w:rsidRPr="00155B0B" w:rsidRDefault="001D0C10" w:rsidP="001D0C10">
      <w:pPr>
        <w:jc w:val="both"/>
        <w:rPr>
          <w:rFonts w:cs="Arial"/>
          <w:sz w:val="20"/>
          <w:lang w:eastAsia="x-none"/>
        </w:rPr>
      </w:pPr>
    </w:p>
    <w:p w14:paraId="455DCCFB" w14:textId="77777777" w:rsidR="001D0C10" w:rsidRPr="00155B0B" w:rsidRDefault="001D0C10" w:rsidP="001D0C10">
      <w:pPr>
        <w:jc w:val="both"/>
        <w:rPr>
          <w:rFonts w:cs="Arial"/>
          <w:sz w:val="20"/>
        </w:rPr>
      </w:pPr>
      <w:r w:rsidRPr="00155B0B">
        <w:rPr>
          <w:rFonts w:cs="Arial"/>
          <w:sz w:val="20"/>
        </w:rPr>
        <w:t xml:space="preserve">Un dispositif social est prévu dans le cadre de l’exécution du présent </w:t>
      </w:r>
      <w:r>
        <w:rPr>
          <w:rFonts w:cs="Arial"/>
          <w:sz w:val="20"/>
        </w:rPr>
        <w:t>marché</w:t>
      </w:r>
      <w:r w:rsidRPr="00155B0B">
        <w:rPr>
          <w:rFonts w:cs="Arial"/>
          <w:sz w:val="20"/>
        </w:rPr>
        <w:t xml:space="preserve"> : le dispositif du militaire blessé.</w:t>
      </w:r>
    </w:p>
    <w:p w14:paraId="3A8D8C34" w14:textId="77777777" w:rsidR="001D0C10" w:rsidRPr="00155B0B" w:rsidRDefault="001D0C10" w:rsidP="001D0C10">
      <w:pPr>
        <w:jc w:val="both"/>
        <w:rPr>
          <w:rFonts w:cs="Arial"/>
          <w:sz w:val="20"/>
        </w:rPr>
      </w:pPr>
      <w:r w:rsidRPr="00155B0B">
        <w:rPr>
          <w:rFonts w:cs="Arial"/>
          <w:sz w:val="20"/>
        </w:rPr>
        <w:t>Ce dispositif permet à un militaire blessé, suivi par Défense mobilité, de découvrir un métier, un secteur d’activité, le monde de l’entreprise, confirmer ou infirmer un projet professionnel, en réalisant un stage dans l’entreprise titulaire du marché.</w:t>
      </w:r>
    </w:p>
    <w:p w14:paraId="63488A9E" w14:textId="77777777" w:rsidR="001D0C10" w:rsidRPr="00155B0B" w:rsidRDefault="001D0C10" w:rsidP="001D0C10">
      <w:pPr>
        <w:jc w:val="both"/>
        <w:rPr>
          <w:rFonts w:cs="Arial"/>
          <w:sz w:val="20"/>
        </w:rPr>
      </w:pPr>
      <w:r w:rsidRPr="00155B0B">
        <w:rPr>
          <w:rFonts w:cs="Arial"/>
          <w:sz w:val="20"/>
        </w:rPr>
        <w:t xml:space="preserve">Le titulaire met en œuvre les mesures nécessaires afin d’assurer l’accueil en stage non rémunéré d’un ou plusieurs militaires blessés, identifiés par Défense mobilité, pour une durée </w:t>
      </w:r>
      <w:r w:rsidRPr="00155B0B">
        <w:rPr>
          <w:rFonts w:cs="Arial"/>
          <w:sz w:val="20"/>
        </w:rPr>
        <w:lastRenderedPageBreak/>
        <w:t>allant de plusieurs jours à trois mois. Ce stage ne peut se dérouler que pendant la durée d’exécution du marché.</w:t>
      </w:r>
    </w:p>
    <w:p w14:paraId="70FAC688" w14:textId="77777777" w:rsidR="001D0C10" w:rsidRPr="00155B0B" w:rsidRDefault="001D0C10" w:rsidP="001D0C10">
      <w:pPr>
        <w:jc w:val="both"/>
        <w:rPr>
          <w:rFonts w:cs="Arial"/>
          <w:sz w:val="20"/>
        </w:rPr>
      </w:pPr>
      <w:r w:rsidRPr="00155B0B">
        <w:rPr>
          <w:rFonts w:cs="Arial"/>
          <w:sz w:val="20"/>
        </w:rPr>
        <w:t>Il n’y a pas d’obligation pour le titulaire de former ou de recruter le stagiaire. Néanmoins, à la fin du stage, le titulaire peut proposer une formation ou un recrutement au militaire qu’il a accompagné.</w:t>
      </w:r>
    </w:p>
    <w:p w14:paraId="5F9F4844" w14:textId="77777777" w:rsidR="001D0C10" w:rsidRPr="00155B0B" w:rsidRDefault="001D0C10" w:rsidP="001D0C10">
      <w:pPr>
        <w:jc w:val="both"/>
        <w:rPr>
          <w:rFonts w:cs="Arial"/>
          <w:sz w:val="20"/>
        </w:rPr>
      </w:pPr>
    </w:p>
    <w:p w14:paraId="7CA43217" w14:textId="77777777" w:rsidR="001D0C10" w:rsidRPr="00155B0B" w:rsidRDefault="001D0C10" w:rsidP="001D0C10">
      <w:pPr>
        <w:pStyle w:val="Titre2"/>
        <w:rPr>
          <w:rFonts w:ascii="Arial" w:hAnsi="Arial" w:cs="Arial"/>
          <w:sz w:val="20"/>
        </w:rPr>
      </w:pPr>
      <w:r>
        <w:rPr>
          <w:rFonts w:ascii="Arial" w:hAnsi="Arial" w:cs="Arial"/>
          <w:sz w:val="20"/>
        </w:rPr>
        <w:t>6.4</w:t>
      </w:r>
      <w:r w:rsidRPr="00155B0B">
        <w:rPr>
          <w:rFonts w:ascii="Arial" w:hAnsi="Arial" w:cs="Arial"/>
          <w:sz w:val="20"/>
        </w:rPr>
        <w:t>.2 Publics éligibles</w:t>
      </w:r>
    </w:p>
    <w:p w14:paraId="422290F2" w14:textId="77777777" w:rsidR="001D0C10" w:rsidRPr="00155B0B" w:rsidRDefault="001D0C10" w:rsidP="001D0C10">
      <w:pPr>
        <w:jc w:val="both"/>
        <w:rPr>
          <w:rFonts w:cs="Arial"/>
          <w:sz w:val="20"/>
        </w:rPr>
      </w:pPr>
    </w:p>
    <w:p w14:paraId="431F5FAB" w14:textId="77777777" w:rsidR="001D0C10" w:rsidRPr="00155B0B" w:rsidRDefault="001D0C10" w:rsidP="001D0C10">
      <w:pPr>
        <w:jc w:val="both"/>
        <w:rPr>
          <w:rFonts w:cs="Arial"/>
          <w:sz w:val="20"/>
        </w:rPr>
      </w:pPr>
      <w:r w:rsidRPr="00155B0B">
        <w:rPr>
          <w:rFonts w:cs="Arial"/>
          <w:sz w:val="20"/>
        </w:rPr>
        <w:t>Ce dispositif concerne les militaires accompagnés par Défense mobilité touchés par une blessure physique ou psychique.</w:t>
      </w:r>
    </w:p>
    <w:p w14:paraId="25A5EF1A" w14:textId="77777777" w:rsidR="001D0C10" w:rsidRPr="00155B0B" w:rsidRDefault="001D0C10" w:rsidP="001D0C10">
      <w:pPr>
        <w:jc w:val="both"/>
        <w:rPr>
          <w:rFonts w:cs="Arial"/>
          <w:sz w:val="20"/>
        </w:rPr>
      </w:pPr>
    </w:p>
    <w:p w14:paraId="69D272F6" w14:textId="77777777" w:rsidR="001D0C10" w:rsidRPr="00155B0B" w:rsidRDefault="001D0C10" w:rsidP="001D0C10">
      <w:pPr>
        <w:pStyle w:val="Titre2"/>
        <w:rPr>
          <w:rFonts w:ascii="Arial" w:hAnsi="Arial" w:cs="Arial"/>
          <w:sz w:val="20"/>
        </w:rPr>
      </w:pPr>
      <w:r>
        <w:rPr>
          <w:rFonts w:ascii="Arial" w:hAnsi="Arial" w:cs="Arial"/>
          <w:sz w:val="20"/>
        </w:rPr>
        <w:t>6.4</w:t>
      </w:r>
      <w:r w:rsidRPr="00155B0B">
        <w:rPr>
          <w:rFonts w:ascii="Arial" w:hAnsi="Arial" w:cs="Arial"/>
          <w:sz w:val="20"/>
        </w:rPr>
        <w:t>.3 Modalités de mise en œuvre du dispositif social</w:t>
      </w:r>
    </w:p>
    <w:p w14:paraId="49914240" w14:textId="77777777" w:rsidR="001D0C10" w:rsidRPr="00155B0B" w:rsidRDefault="001D0C10" w:rsidP="001D0C10">
      <w:pPr>
        <w:jc w:val="both"/>
        <w:rPr>
          <w:rFonts w:cs="Arial"/>
          <w:sz w:val="20"/>
        </w:rPr>
      </w:pPr>
    </w:p>
    <w:p w14:paraId="64A766E4" w14:textId="77777777" w:rsidR="001D0C10" w:rsidRPr="00155B0B" w:rsidRDefault="001D0C10" w:rsidP="001D0C10">
      <w:pPr>
        <w:jc w:val="both"/>
        <w:rPr>
          <w:rFonts w:cs="Arial"/>
          <w:sz w:val="20"/>
        </w:rPr>
      </w:pPr>
      <w:r w:rsidRPr="00155B0B">
        <w:rPr>
          <w:rFonts w:cs="Arial"/>
          <w:sz w:val="20"/>
        </w:rPr>
        <w:t>A la demande de Défense mobilité, lorsqu’un militaire blessé est intéressé par un des domaines d’activité proposés par le titulaire, le dispositif est mis en œuvre par le titulaire selon l’une ou plusieurs des modalités suivantes :</w:t>
      </w:r>
    </w:p>
    <w:p w14:paraId="05232A46" w14:textId="77777777" w:rsidR="001D0C10" w:rsidRPr="00155B0B" w:rsidRDefault="001D0C10" w:rsidP="001D0C10">
      <w:pPr>
        <w:pStyle w:val="Paragraphedeliste"/>
        <w:numPr>
          <w:ilvl w:val="0"/>
          <w:numId w:val="32"/>
        </w:numPr>
        <w:spacing w:before="60"/>
        <w:ind w:left="714" w:hanging="357"/>
        <w:contextualSpacing w:val="0"/>
        <w:jc w:val="both"/>
        <w:rPr>
          <w:rFonts w:cs="Arial"/>
          <w:sz w:val="20"/>
        </w:rPr>
      </w:pPr>
      <w:r w:rsidRPr="00155B0B">
        <w:rPr>
          <w:rFonts w:cs="Arial"/>
          <w:sz w:val="20"/>
        </w:rPr>
        <w:t>une proposition de stage directement par l’entreprise titulaire ;</w:t>
      </w:r>
    </w:p>
    <w:p w14:paraId="3119730E" w14:textId="77777777" w:rsidR="001D0C10" w:rsidRPr="00155B0B" w:rsidRDefault="001D0C10" w:rsidP="001D0C10">
      <w:pPr>
        <w:pStyle w:val="Paragraphedeliste"/>
        <w:numPr>
          <w:ilvl w:val="0"/>
          <w:numId w:val="32"/>
        </w:numPr>
        <w:spacing w:before="60"/>
        <w:ind w:left="714" w:hanging="357"/>
        <w:contextualSpacing w:val="0"/>
        <w:jc w:val="both"/>
        <w:rPr>
          <w:rFonts w:cs="Arial"/>
          <w:sz w:val="20"/>
        </w:rPr>
      </w:pPr>
      <w:r w:rsidRPr="00155B0B">
        <w:rPr>
          <w:rFonts w:cs="Arial"/>
          <w:sz w:val="20"/>
        </w:rPr>
        <w:t>une proposition de stage de l’un des membres du groupement en cas de groupement d’opérateurs économiques ;</w:t>
      </w:r>
    </w:p>
    <w:p w14:paraId="385FBFB2" w14:textId="77777777" w:rsidR="001D0C10" w:rsidRPr="00155B0B" w:rsidRDefault="001D0C10" w:rsidP="001D0C10">
      <w:pPr>
        <w:pStyle w:val="Paragraphedeliste"/>
        <w:numPr>
          <w:ilvl w:val="0"/>
          <w:numId w:val="32"/>
        </w:numPr>
        <w:spacing w:before="60"/>
        <w:ind w:left="714" w:hanging="357"/>
        <w:contextualSpacing w:val="0"/>
        <w:jc w:val="both"/>
        <w:rPr>
          <w:rFonts w:cs="Arial"/>
          <w:sz w:val="20"/>
        </w:rPr>
      </w:pPr>
      <w:r w:rsidRPr="00155B0B">
        <w:rPr>
          <w:rFonts w:cs="Arial"/>
          <w:sz w:val="20"/>
        </w:rPr>
        <w:t>une proposition de stage d’un sous-traitant en cas de recours à la sous-traitance dans le cadre de l’exécution du marché.</w:t>
      </w:r>
    </w:p>
    <w:p w14:paraId="4C49E0D0" w14:textId="77777777" w:rsidR="001D0C10" w:rsidRPr="00155B0B" w:rsidRDefault="001D0C10" w:rsidP="001D0C10">
      <w:pPr>
        <w:jc w:val="both"/>
        <w:rPr>
          <w:rFonts w:cs="Arial"/>
          <w:sz w:val="20"/>
        </w:rPr>
      </w:pPr>
    </w:p>
    <w:p w14:paraId="49425A89" w14:textId="77777777" w:rsidR="001D0C10" w:rsidRPr="00155B0B" w:rsidRDefault="001D0C10" w:rsidP="001D0C10">
      <w:pPr>
        <w:jc w:val="both"/>
        <w:rPr>
          <w:rFonts w:cs="Arial"/>
          <w:sz w:val="20"/>
        </w:rPr>
      </w:pPr>
      <w:r w:rsidRPr="00155B0B">
        <w:rPr>
          <w:rFonts w:cs="Arial"/>
          <w:sz w:val="20"/>
        </w:rPr>
        <w:t xml:space="preserve">En cas de groupement d’opérateurs économiques, le mandataire du groupement est l’interlocuteur unique de l’acheteur pour le suivi d’exécution du dispositif. </w:t>
      </w:r>
    </w:p>
    <w:p w14:paraId="119824D8" w14:textId="77777777" w:rsidR="001D0C10" w:rsidRPr="00155B0B" w:rsidRDefault="001D0C10" w:rsidP="001D0C10">
      <w:pPr>
        <w:jc w:val="both"/>
        <w:rPr>
          <w:rFonts w:cs="Arial"/>
          <w:sz w:val="20"/>
        </w:rPr>
      </w:pPr>
      <w:r w:rsidRPr="00155B0B">
        <w:rPr>
          <w:rFonts w:cs="Arial"/>
          <w:sz w:val="20"/>
        </w:rPr>
        <w:t>En cas de sous-traitance, le titulaire est l’interlocuteur unique de l’acheteur pour le suivi d’exécution du dispositif.</w:t>
      </w:r>
    </w:p>
    <w:p w14:paraId="14CA3B9A" w14:textId="77777777" w:rsidR="001D0C10" w:rsidRPr="00155B0B" w:rsidRDefault="001D0C10" w:rsidP="001D0C10">
      <w:pPr>
        <w:jc w:val="both"/>
        <w:rPr>
          <w:rFonts w:cs="Arial"/>
          <w:sz w:val="20"/>
        </w:rPr>
      </w:pPr>
    </w:p>
    <w:p w14:paraId="2D5D4136" w14:textId="77777777" w:rsidR="001D0C10" w:rsidRPr="00155B0B" w:rsidRDefault="001D0C10" w:rsidP="001D0C10">
      <w:pPr>
        <w:jc w:val="both"/>
        <w:rPr>
          <w:rFonts w:cs="Arial"/>
          <w:sz w:val="20"/>
        </w:rPr>
      </w:pPr>
      <w:r w:rsidRPr="00155B0B">
        <w:rPr>
          <w:rFonts w:cs="Arial"/>
          <w:sz w:val="20"/>
        </w:rPr>
        <w:t>Le titulaire s’engage à communiquer à l’acheteur dans les trente (30) jours suivant la notification du marché, ou à l’issue de la réunion de lancement du marché si celle-ci n’est pas organisée dans les trente (30) jours suivant la notification du marché, les éléments suivants :</w:t>
      </w:r>
    </w:p>
    <w:p w14:paraId="6D9B8C48" w14:textId="77777777" w:rsidR="001D0C10" w:rsidRPr="00155B0B" w:rsidRDefault="001D0C10" w:rsidP="001D0C10">
      <w:pPr>
        <w:pStyle w:val="Paragraphedeliste"/>
        <w:numPr>
          <w:ilvl w:val="0"/>
          <w:numId w:val="31"/>
        </w:numPr>
        <w:spacing w:before="60"/>
        <w:ind w:left="714" w:hanging="357"/>
        <w:contextualSpacing w:val="0"/>
        <w:jc w:val="both"/>
        <w:rPr>
          <w:rFonts w:cs="Arial"/>
          <w:sz w:val="20"/>
        </w:rPr>
      </w:pPr>
      <w:r w:rsidRPr="00155B0B">
        <w:rPr>
          <w:rFonts w:cs="Arial"/>
          <w:sz w:val="20"/>
        </w:rPr>
        <w:t>les domaines d’activités qu’il propose pour la réalisation d’un stage ;</w:t>
      </w:r>
    </w:p>
    <w:p w14:paraId="036193EE" w14:textId="77777777" w:rsidR="001D0C10" w:rsidRPr="00155B0B" w:rsidRDefault="001D0C10" w:rsidP="001D0C10">
      <w:pPr>
        <w:pStyle w:val="Paragraphedeliste"/>
        <w:numPr>
          <w:ilvl w:val="0"/>
          <w:numId w:val="31"/>
        </w:numPr>
        <w:spacing w:before="60"/>
        <w:ind w:left="714" w:hanging="357"/>
        <w:contextualSpacing w:val="0"/>
        <w:jc w:val="both"/>
        <w:rPr>
          <w:rFonts w:cs="Arial"/>
          <w:sz w:val="20"/>
        </w:rPr>
      </w:pPr>
      <w:r w:rsidRPr="00155B0B">
        <w:rPr>
          <w:rFonts w:cs="Arial"/>
          <w:sz w:val="20"/>
        </w:rPr>
        <w:t>la localisation des sites concernés par l’exécution du marché (département et commune en France) ;</w:t>
      </w:r>
    </w:p>
    <w:p w14:paraId="5174C8FB" w14:textId="77777777" w:rsidR="001D0C10" w:rsidRPr="00155B0B" w:rsidRDefault="001D0C10" w:rsidP="001D0C10">
      <w:pPr>
        <w:pStyle w:val="Paragraphedeliste"/>
        <w:numPr>
          <w:ilvl w:val="0"/>
          <w:numId w:val="31"/>
        </w:numPr>
        <w:spacing w:before="60"/>
        <w:ind w:left="714" w:hanging="357"/>
        <w:contextualSpacing w:val="0"/>
        <w:jc w:val="both"/>
        <w:rPr>
          <w:rFonts w:cs="Arial"/>
          <w:sz w:val="20"/>
        </w:rPr>
      </w:pPr>
      <w:r w:rsidRPr="00155B0B">
        <w:rPr>
          <w:rFonts w:cs="Arial"/>
          <w:sz w:val="20"/>
        </w:rPr>
        <w:t>leur accessibilité en transport en commun (oui / non) ;</w:t>
      </w:r>
    </w:p>
    <w:p w14:paraId="084F35E1" w14:textId="77777777" w:rsidR="001D0C10" w:rsidRPr="00155B0B" w:rsidRDefault="001D0C10" w:rsidP="001D0C10">
      <w:pPr>
        <w:pStyle w:val="Paragraphedeliste"/>
        <w:numPr>
          <w:ilvl w:val="0"/>
          <w:numId w:val="31"/>
        </w:numPr>
        <w:spacing w:before="60"/>
        <w:ind w:left="714" w:hanging="357"/>
        <w:contextualSpacing w:val="0"/>
        <w:jc w:val="both"/>
        <w:rPr>
          <w:rFonts w:cs="Arial"/>
          <w:sz w:val="20"/>
        </w:rPr>
      </w:pPr>
      <w:r w:rsidRPr="00155B0B">
        <w:rPr>
          <w:rFonts w:cs="Arial"/>
          <w:sz w:val="20"/>
        </w:rPr>
        <w:t>les coordonnées du référent entreprise qui est l’interlocuteur de l’Administration (acheteur et Défense mobilité) et qui sera chargé du suivi du dispositif.</w:t>
      </w:r>
    </w:p>
    <w:p w14:paraId="61D2B368" w14:textId="77777777" w:rsidR="001D0C10" w:rsidRPr="00155B0B" w:rsidRDefault="001D0C10" w:rsidP="001D0C10">
      <w:pPr>
        <w:jc w:val="both"/>
        <w:rPr>
          <w:rFonts w:cs="Arial"/>
          <w:sz w:val="20"/>
        </w:rPr>
      </w:pPr>
    </w:p>
    <w:p w14:paraId="6B397F3C" w14:textId="77777777" w:rsidR="001D0C10" w:rsidRPr="00155B0B" w:rsidRDefault="001D0C10" w:rsidP="001D0C10">
      <w:pPr>
        <w:jc w:val="both"/>
        <w:rPr>
          <w:rFonts w:cs="Arial"/>
          <w:sz w:val="20"/>
        </w:rPr>
      </w:pPr>
      <w:r w:rsidRPr="00155B0B">
        <w:rPr>
          <w:rFonts w:cs="Arial"/>
          <w:sz w:val="20"/>
        </w:rPr>
        <w:t>Lorsqu’un militaire blessé est intéressé par l’un des domaines d’activités proposé par le titulaire, Défense mobilité prend contact avec le correspondant du titulaire. Commence alors un dialogue entre le titulaire, Défense mobilité et le militaire blessé afin de convenir des modalités de réalisation du stage.</w:t>
      </w:r>
    </w:p>
    <w:p w14:paraId="17D31490" w14:textId="77777777" w:rsidR="001D0C10" w:rsidRPr="00155B0B" w:rsidRDefault="001D0C10" w:rsidP="001D0C10">
      <w:pPr>
        <w:jc w:val="both"/>
        <w:rPr>
          <w:rFonts w:cs="Arial"/>
          <w:sz w:val="20"/>
        </w:rPr>
      </w:pPr>
      <w:r w:rsidRPr="00155B0B">
        <w:rPr>
          <w:rFonts w:cs="Arial"/>
          <w:sz w:val="20"/>
        </w:rPr>
        <w:t xml:space="preserve">Une fois la fiche de stage validée, une convention de stage est renseignée et signée par l’ensemble des parties prenantes (le militaire blessé, le titulaire et Défense mobilité). </w:t>
      </w:r>
    </w:p>
    <w:p w14:paraId="17C8A438" w14:textId="77777777" w:rsidR="001D0C10" w:rsidRPr="00155B0B" w:rsidRDefault="001D0C10" w:rsidP="001D0C10">
      <w:pPr>
        <w:jc w:val="both"/>
        <w:rPr>
          <w:rFonts w:cs="Arial"/>
          <w:sz w:val="20"/>
        </w:rPr>
      </w:pPr>
      <w:r w:rsidRPr="00155B0B">
        <w:rPr>
          <w:rFonts w:cs="Arial"/>
          <w:sz w:val="20"/>
        </w:rPr>
        <w:t xml:space="preserve">Conformément aux termes de cette convention, le référent entreprise accueille le stagiaire en immersion complète dans ses locaux ou sur le lieu d’exécution des prestations définies au marché. Il accompagne le stagiaire dans le cadre des missions qui lui sont confiées, s’assure du bon déroulement du stage et en assure le suivi auprès de Défense mobilité. </w:t>
      </w:r>
    </w:p>
    <w:p w14:paraId="0750ABE6" w14:textId="77777777" w:rsidR="001D0C10" w:rsidRPr="00155B0B" w:rsidRDefault="001D0C10" w:rsidP="001D0C10">
      <w:pPr>
        <w:jc w:val="both"/>
        <w:rPr>
          <w:rFonts w:cs="Arial"/>
          <w:sz w:val="20"/>
        </w:rPr>
      </w:pPr>
      <w:r w:rsidRPr="00155B0B">
        <w:rPr>
          <w:rFonts w:cs="Arial"/>
          <w:sz w:val="20"/>
        </w:rPr>
        <w:t>Le stagiaire n’est pas gratifié par l’entreprise. Néanmoins, cette dernière peut mettre à disposition du stagiaire des tickets restaurant voire lui attribuer des aides aux transports.</w:t>
      </w:r>
    </w:p>
    <w:p w14:paraId="3CDF48D5" w14:textId="77777777" w:rsidR="001D0C10" w:rsidRPr="00155B0B" w:rsidRDefault="001D0C10" w:rsidP="001D0C10">
      <w:pPr>
        <w:jc w:val="both"/>
        <w:rPr>
          <w:rFonts w:cs="Arial"/>
          <w:sz w:val="20"/>
          <w:highlight w:val="yellow"/>
        </w:rPr>
      </w:pPr>
    </w:p>
    <w:p w14:paraId="5CF9E8A5" w14:textId="77777777" w:rsidR="001D0C10" w:rsidRPr="00155B0B" w:rsidRDefault="001D0C10" w:rsidP="001D0C10">
      <w:pPr>
        <w:pStyle w:val="Titre2"/>
        <w:rPr>
          <w:rFonts w:ascii="Arial" w:hAnsi="Arial" w:cs="Arial"/>
          <w:sz w:val="20"/>
        </w:rPr>
      </w:pPr>
      <w:r>
        <w:rPr>
          <w:rFonts w:ascii="Arial" w:hAnsi="Arial" w:cs="Arial"/>
          <w:sz w:val="20"/>
        </w:rPr>
        <w:t>6.4</w:t>
      </w:r>
      <w:r w:rsidRPr="00155B0B">
        <w:rPr>
          <w:rFonts w:ascii="Arial" w:hAnsi="Arial" w:cs="Arial"/>
          <w:sz w:val="20"/>
        </w:rPr>
        <w:t>.4 Intervention de Défense mobilité</w:t>
      </w:r>
    </w:p>
    <w:p w14:paraId="7A5EF6E7" w14:textId="77777777" w:rsidR="001D0C10" w:rsidRPr="00155B0B" w:rsidRDefault="001D0C10" w:rsidP="001D0C10">
      <w:pPr>
        <w:jc w:val="both"/>
        <w:rPr>
          <w:rFonts w:cs="Arial"/>
          <w:sz w:val="20"/>
        </w:rPr>
      </w:pPr>
    </w:p>
    <w:p w14:paraId="2832EA84" w14:textId="4A5F19BB" w:rsidR="001D0C10" w:rsidRPr="00155B0B" w:rsidRDefault="001D0C10" w:rsidP="001D0C10">
      <w:pPr>
        <w:jc w:val="both"/>
        <w:rPr>
          <w:rFonts w:cs="Arial"/>
          <w:sz w:val="20"/>
        </w:rPr>
      </w:pPr>
      <w:r w:rsidRPr="00155B0B">
        <w:rPr>
          <w:rFonts w:cs="Arial"/>
          <w:sz w:val="20"/>
        </w:rPr>
        <w:lastRenderedPageBreak/>
        <w:t xml:space="preserve">Défense mobilité est un service du ministère des Armées </w:t>
      </w:r>
      <w:r w:rsidR="00486283">
        <w:rPr>
          <w:rFonts w:cs="Arial"/>
          <w:sz w:val="20"/>
        </w:rPr>
        <w:t xml:space="preserve">et des anciens combattants </w:t>
      </w:r>
      <w:r w:rsidRPr="00155B0B">
        <w:rPr>
          <w:rFonts w:cs="Arial"/>
          <w:sz w:val="20"/>
        </w:rPr>
        <w:t xml:space="preserve">en charge de la reconversion. A ce titre, il accompagne chaque année vers l'emploi plus de 14 000 militaires et civils des armées en transition professionnelle ainsi que les conjoints des ressortissants des armées et de la gendarmerie nationale. Dans ce cadre, il accompagne également les militaires blessés qui souhaitent élaborer un nouveau projet professionnel. </w:t>
      </w:r>
    </w:p>
    <w:p w14:paraId="445B8153" w14:textId="77777777" w:rsidR="001D0C10" w:rsidRPr="00155B0B" w:rsidRDefault="001D0C10" w:rsidP="001D0C10">
      <w:pPr>
        <w:jc w:val="both"/>
        <w:rPr>
          <w:rFonts w:cs="Arial"/>
          <w:sz w:val="20"/>
        </w:rPr>
      </w:pPr>
      <w:r w:rsidRPr="00155B0B">
        <w:rPr>
          <w:rFonts w:cs="Arial"/>
          <w:sz w:val="20"/>
        </w:rPr>
        <w:t>Dans le cadre de l’exécution du présent marché, Défense mobilité a notamment pour missions :</w:t>
      </w:r>
    </w:p>
    <w:p w14:paraId="057D2FE9" w14:textId="77777777" w:rsidR="001D0C10" w:rsidRPr="00155B0B" w:rsidRDefault="001D0C10" w:rsidP="001D0C10">
      <w:pPr>
        <w:pStyle w:val="Paragraphedeliste"/>
        <w:numPr>
          <w:ilvl w:val="0"/>
          <w:numId w:val="24"/>
        </w:numPr>
        <w:spacing w:before="60"/>
        <w:ind w:hanging="357"/>
        <w:contextualSpacing w:val="0"/>
        <w:jc w:val="both"/>
        <w:rPr>
          <w:rFonts w:cs="Arial"/>
          <w:sz w:val="20"/>
        </w:rPr>
      </w:pPr>
      <w:r w:rsidRPr="00155B0B">
        <w:rPr>
          <w:rFonts w:cs="Arial"/>
          <w:sz w:val="20"/>
        </w:rPr>
        <w:t>d’accompagner le titulaire :</w:t>
      </w:r>
    </w:p>
    <w:p w14:paraId="2EA3C08F" w14:textId="77777777" w:rsidR="001D0C10" w:rsidRPr="00155B0B" w:rsidRDefault="001D0C10" w:rsidP="001D0C10">
      <w:pPr>
        <w:pStyle w:val="Paragraphedeliste"/>
        <w:numPr>
          <w:ilvl w:val="1"/>
          <w:numId w:val="24"/>
        </w:numPr>
        <w:spacing w:before="60"/>
        <w:ind w:hanging="357"/>
        <w:contextualSpacing w:val="0"/>
        <w:jc w:val="both"/>
        <w:rPr>
          <w:rFonts w:cs="Arial"/>
          <w:sz w:val="20"/>
        </w:rPr>
      </w:pPr>
      <w:r w:rsidRPr="00155B0B">
        <w:rPr>
          <w:rFonts w:cs="Arial"/>
          <w:sz w:val="20"/>
        </w:rPr>
        <w:t>dans l’expression des offres de stage au regard des caractéristiques de l’entreprise ;</w:t>
      </w:r>
    </w:p>
    <w:p w14:paraId="5B1EE94B" w14:textId="77777777" w:rsidR="001D0C10" w:rsidRPr="00155B0B" w:rsidRDefault="001D0C10" w:rsidP="001D0C10">
      <w:pPr>
        <w:pStyle w:val="Paragraphedeliste"/>
        <w:numPr>
          <w:ilvl w:val="1"/>
          <w:numId w:val="24"/>
        </w:numPr>
        <w:spacing w:before="60"/>
        <w:ind w:hanging="357"/>
        <w:contextualSpacing w:val="0"/>
        <w:jc w:val="both"/>
        <w:rPr>
          <w:rFonts w:cs="Arial"/>
          <w:sz w:val="20"/>
        </w:rPr>
      </w:pPr>
      <w:r w:rsidRPr="00155B0B">
        <w:rPr>
          <w:rFonts w:cs="Arial"/>
          <w:sz w:val="20"/>
        </w:rPr>
        <w:t>de lui proposer les modalités les plus appropriées de mise en œuvre de cette disposition sociale ;</w:t>
      </w:r>
    </w:p>
    <w:p w14:paraId="4BE8B6B1" w14:textId="77777777" w:rsidR="001D0C10" w:rsidRPr="00155B0B" w:rsidRDefault="001D0C10" w:rsidP="001D0C10">
      <w:pPr>
        <w:pStyle w:val="Paragraphedeliste"/>
        <w:numPr>
          <w:ilvl w:val="1"/>
          <w:numId w:val="24"/>
        </w:numPr>
        <w:spacing w:before="60"/>
        <w:ind w:hanging="357"/>
        <w:contextualSpacing w:val="0"/>
        <w:jc w:val="both"/>
        <w:rPr>
          <w:rFonts w:cs="Arial"/>
          <w:sz w:val="20"/>
        </w:rPr>
      </w:pPr>
      <w:r w:rsidRPr="00155B0B">
        <w:rPr>
          <w:rFonts w:cs="Arial"/>
          <w:sz w:val="20"/>
        </w:rPr>
        <w:t>d’identifier et de lui proposer les profils du ou des militaires intéressés par les domaines d’activités proposés par le titulaire ;</w:t>
      </w:r>
    </w:p>
    <w:p w14:paraId="39B572FA" w14:textId="77777777" w:rsidR="001D0C10" w:rsidRPr="00155B0B" w:rsidRDefault="001D0C10" w:rsidP="001D0C10">
      <w:pPr>
        <w:pStyle w:val="Paragraphedeliste"/>
        <w:numPr>
          <w:ilvl w:val="0"/>
          <w:numId w:val="24"/>
        </w:numPr>
        <w:spacing w:before="60"/>
        <w:ind w:hanging="357"/>
        <w:contextualSpacing w:val="0"/>
        <w:jc w:val="both"/>
        <w:rPr>
          <w:rFonts w:cs="Arial"/>
          <w:sz w:val="20"/>
        </w:rPr>
      </w:pPr>
      <w:r w:rsidRPr="00155B0B">
        <w:rPr>
          <w:rFonts w:cs="Arial"/>
          <w:sz w:val="20"/>
        </w:rPr>
        <w:t>de s’assurer de la bonne exécution du stage conformément à la convention signée ;</w:t>
      </w:r>
    </w:p>
    <w:p w14:paraId="0108B006" w14:textId="77777777" w:rsidR="001D0C10" w:rsidRPr="00155B0B" w:rsidRDefault="001D0C10" w:rsidP="001D0C10">
      <w:pPr>
        <w:pStyle w:val="Paragraphedeliste"/>
        <w:numPr>
          <w:ilvl w:val="0"/>
          <w:numId w:val="24"/>
        </w:numPr>
        <w:spacing w:before="60"/>
        <w:ind w:hanging="357"/>
        <w:contextualSpacing w:val="0"/>
        <w:jc w:val="both"/>
        <w:rPr>
          <w:rFonts w:cs="Arial"/>
          <w:sz w:val="20"/>
        </w:rPr>
      </w:pPr>
      <w:r w:rsidRPr="00155B0B">
        <w:rPr>
          <w:rFonts w:cs="Arial"/>
          <w:sz w:val="20"/>
        </w:rPr>
        <w:t>d’informer l’acheteur :</w:t>
      </w:r>
    </w:p>
    <w:p w14:paraId="4555896E" w14:textId="77777777" w:rsidR="001D0C10" w:rsidRPr="00155B0B" w:rsidRDefault="001D0C10" w:rsidP="001D0C10">
      <w:pPr>
        <w:pStyle w:val="Paragraphedeliste"/>
        <w:numPr>
          <w:ilvl w:val="1"/>
          <w:numId w:val="24"/>
        </w:numPr>
        <w:spacing w:before="60"/>
        <w:ind w:hanging="357"/>
        <w:contextualSpacing w:val="0"/>
        <w:jc w:val="both"/>
        <w:rPr>
          <w:rFonts w:cs="Arial"/>
          <w:sz w:val="20"/>
        </w:rPr>
      </w:pPr>
      <w:r w:rsidRPr="00155B0B">
        <w:rPr>
          <w:rFonts w:cs="Arial"/>
          <w:sz w:val="20"/>
        </w:rPr>
        <w:t>lors de la signature d’une convention de stage ;</w:t>
      </w:r>
    </w:p>
    <w:p w14:paraId="7D862417" w14:textId="77777777" w:rsidR="001D0C10" w:rsidRPr="00155B0B" w:rsidRDefault="001D0C10" w:rsidP="001D0C10">
      <w:pPr>
        <w:pStyle w:val="Paragraphedeliste"/>
        <w:numPr>
          <w:ilvl w:val="1"/>
          <w:numId w:val="24"/>
        </w:numPr>
        <w:spacing w:before="60"/>
        <w:ind w:hanging="357"/>
        <w:contextualSpacing w:val="0"/>
        <w:jc w:val="both"/>
        <w:rPr>
          <w:rFonts w:cs="Arial"/>
          <w:sz w:val="20"/>
        </w:rPr>
      </w:pPr>
      <w:r w:rsidRPr="00155B0B">
        <w:rPr>
          <w:rFonts w:cs="Arial"/>
          <w:sz w:val="20"/>
        </w:rPr>
        <w:t>de lui rendre compte de toute difficulté rencontrée ;</w:t>
      </w:r>
    </w:p>
    <w:p w14:paraId="1E237793" w14:textId="77777777" w:rsidR="001D0C10" w:rsidRPr="00155B0B" w:rsidRDefault="001D0C10" w:rsidP="001D0C10">
      <w:pPr>
        <w:pStyle w:val="Paragraphedeliste"/>
        <w:numPr>
          <w:ilvl w:val="1"/>
          <w:numId w:val="24"/>
        </w:numPr>
        <w:spacing w:before="60"/>
        <w:ind w:hanging="357"/>
        <w:contextualSpacing w:val="0"/>
        <w:jc w:val="both"/>
        <w:rPr>
          <w:rFonts w:cs="Arial"/>
          <w:sz w:val="20"/>
        </w:rPr>
      </w:pPr>
      <w:r w:rsidRPr="00155B0B">
        <w:rPr>
          <w:rFonts w:cs="Arial"/>
          <w:sz w:val="20"/>
        </w:rPr>
        <w:t>de lui adresser un bilan annuel qualitatif de ces stages. Ce bilan est également transmis au titulaire.</w:t>
      </w:r>
    </w:p>
    <w:p w14:paraId="51AF078F" w14:textId="77777777" w:rsidR="001D0C10" w:rsidRPr="00155B0B" w:rsidRDefault="001D0C10" w:rsidP="001D0C10">
      <w:pPr>
        <w:jc w:val="both"/>
        <w:rPr>
          <w:rFonts w:cs="Arial"/>
          <w:sz w:val="20"/>
        </w:rPr>
      </w:pPr>
    </w:p>
    <w:p w14:paraId="42C1EBE4" w14:textId="77777777" w:rsidR="001D0C10" w:rsidRPr="00194244" w:rsidRDefault="001D0C10" w:rsidP="001D0C10">
      <w:pPr>
        <w:pStyle w:val="Titre2"/>
        <w:rPr>
          <w:rFonts w:ascii="Arial" w:hAnsi="Arial" w:cs="Arial"/>
          <w:sz w:val="20"/>
        </w:rPr>
      </w:pPr>
      <w:r>
        <w:rPr>
          <w:rFonts w:ascii="Arial" w:hAnsi="Arial" w:cs="Arial"/>
          <w:sz w:val="20"/>
        </w:rPr>
        <w:t>6.4</w:t>
      </w:r>
      <w:r w:rsidRPr="00155B0B">
        <w:rPr>
          <w:rFonts w:ascii="Arial" w:hAnsi="Arial" w:cs="Arial"/>
          <w:sz w:val="20"/>
        </w:rPr>
        <w:t>.5 Difficultés dans l’exécution du dispositif du militaire blessé</w:t>
      </w:r>
    </w:p>
    <w:p w14:paraId="248355BC" w14:textId="77777777" w:rsidR="001D0C10" w:rsidRPr="00155B0B" w:rsidRDefault="001D0C10" w:rsidP="001D0C10">
      <w:pPr>
        <w:jc w:val="both"/>
        <w:rPr>
          <w:rFonts w:cs="Arial"/>
          <w:sz w:val="20"/>
        </w:rPr>
      </w:pPr>
    </w:p>
    <w:p w14:paraId="5D7CC0D9" w14:textId="77777777" w:rsidR="001D0C10" w:rsidRPr="00155B0B" w:rsidRDefault="001D0C10" w:rsidP="001D0C10">
      <w:pPr>
        <w:jc w:val="both"/>
        <w:rPr>
          <w:rFonts w:cs="Arial"/>
          <w:sz w:val="20"/>
        </w:rPr>
      </w:pPr>
      <w:r w:rsidRPr="00155B0B">
        <w:rPr>
          <w:rFonts w:cs="Arial"/>
          <w:sz w:val="20"/>
        </w:rPr>
        <w:t xml:space="preserve">Le titulaire notifie à l’acheteur toute difficulté pour assurer l’accueil d’un militaire blessé en apportant les éléments justificatifs. </w:t>
      </w:r>
    </w:p>
    <w:p w14:paraId="15FF1D7A" w14:textId="77777777" w:rsidR="001D0C10" w:rsidRPr="00155B0B" w:rsidRDefault="001D0C10" w:rsidP="001D0C10">
      <w:pPr>
        <w:jc w:val="both"/>
        <w:rPr>
          <w:rFonts w:cs="Arial"/>
          <w:sz w:val="20"/>
        </w:rPr>
      </w:pPr>
      <w:r w:rsidRPr="00155B0B">
        <w:rPr>
          <w:rFonts w:cs="Arial"/>
          <w:sz w:val="20"/>
        </w:rPr>
        <w:t xml:space="preserve">En cas de difficultés pour accueillir un militaire blessé, il en informe l’acheteur et Défense mobilité. </w:t>
      </w:r>
    </w:p>
    <w:p w14:paraId="771A8039" w14:textId="77777777" w:rsidR="001D0C10" w:rsidRPr="00155B0B" w:rsidRDefault="001D0C10" w:rsidP="001D0C10">
      <w:pPr>
        <w:jc w:val="both"/>
        <w:rPr>
          <w:rFonts w:cs="Arial"/>
          <w:sz w:val="20"/>
        </w:rPr>
      </w:pPr>
      <w:r w:rsidRPr="00155B0B">
        <w:rPr>
          <w:rFonts w:cs="Arial"/>
          <w:sz w:val="20"/>
        </w:rPr>
        <w:t>En cas de difficultés lors de la réalisation du stage, le titulaire informe son correspondant Défense mobilité dans les plus brefs délais afin qu’ils étudient ensemble les moyens à mettre en œuvre pour atteindre les objectifs fixés dans la convention de stage.</w:t>
      </w:r>
    </w:p>
    <w:p w14:paraId="4EB5FFAB" w14:textId="77777777" w:rsidR="001D0C10" w:rsidRPr="00155B0B" w:rsidRDefault="001D0C10" w:rsidP="001D0C10">
      <w:pPr>
        <w:jc w:val="both"/>
        <w:rPr>
          <w:rFonts w:cs="Arial"/>
          <w:sz w:val="20"/>
        </w:rPr>
      </w:pPr>
      <w:r w:rsidRPr="00155B0B">
        <w:rPr>
          <w:rFonts w:cs="Arial"/>
          <w:sz w:val="20"/>
        </w:rPr>
        <w:t>Si à l’échéance du marché, Défense mobilité n’a pas pris contact avec le titulaire, ce dernier est libéré de son engagement.</w:t>
      </w:r>
    </w:p>
    <w:p w14:paraId="371E31CB" w14:textId="77777777" w:rsidR="001D0C10" w:rsidRPr="009E79BF" w:rsidRDefault="001D0C10" w:rsidP="001D0C10">
      <w:pPr>
        <w:jc w:val="both"/>
        <w:rPr>
          <w:rFonts w:cs="Arial"/>
          <w:sz w:val="20"/>
        </w:rPr>
      </w:pPr>
    </w:p>
    <w:p w14:paraId="1C68F717" w14:textId="77777777" w:rsidR="001D0C10" w:rsidRPr="00234A44" w:rsidRDefault="001D0C10" w:rsidP="001D0C10">
      <w:pPr>
        <w:pStyle w:val="Titre2"/>
        <w:rPr>
          <w:rFonts w:ascii="Arial" w:hAnsi="Arial" w:cs="Arial"/>
          <w:sz w:val="20"/>
        </w:rPr>
      </w:pPr>
      <w:bookmarkStart w:id="67" w:name="_Toc455842387"/>
      <w:bookmarkStart w:id="68" w:name="_Toc458070128"/>
      <w:bookmarkStart w:id="69" w:name="_Toc4073373"/>
      <w:r>
        <w:rPr>
          <w:rFonts w:ascii="Arial" w:hAnsi="Arial" w:cs="Arial"/>
          <w:sz w:val="20"/>
        </w:rPr>
        <w:t>6.5</w:t>
      </w:r>
      <w:r w:rsidRPr="00234A44">
        <w:rPr>
          <w:rFonts w:ascii="Arial" w:hAnsi="Arial" w:cs="Arial"/>
          <w:sz w:val="20"/>
        </w:rPr>
        <w:t>. Respect du droit du travail</w:t>
      </w:r>
      <w:bookmarkEnd w:id="67"/>
      <w:bookmarkEnd w:id="68"/>
      <w:bookmarkEnd w:id="69"/>
    </w:p>
    <w:p w14:paraId="01DBE5A1" w14:textId="77777777" w:rsidR="001D0C10" w:rsidRPr="00234A44" w:rsidRDefault="001D0C10" w:rsidP="001D0C10">
      <w:pPr>
        <w:jc w:val="both"/>
        <w:rPr>
          <w:rFonts w:cs="Arial"/>
          <w:sz w:val="20"/>
        </w:rPr>
      </w:pPr>
    </w:p>
    <w:p w14:paraId="6C0514C6" w14:textId="77777777" w:rsidR="001D0C10" w:rsidRDefault="001D0C10" w:rsidP="001D0C10">
      <w:pPr>
        <w:jc w:val="both"/>
        <w:rPr>
          <w:rFonts w:cs="Arial"/>
          <w:sz w:val="20"/>
        </w:rPr>
      </w:pPr>
      <w:r w:rsidRPr="00234A44">
        <w:rPr>
          <w:rFonts w:cs="Arial"/>
          <w:sz w:val="20"/>
        </w:rPr>
        <w:t>Le titulaire s'engage à respecter les obligations prévues par l'article 6 du CCAG/PI.</w:t>
      </w:r>
    </w:p>
    <w:p w14:paraId="19FACE1F" w14:textId="77777777" w:rsidR="001D0C10" w:rsidRDefault="001D0C10" w:rsidP="001D0C10">
      <w:pPr>
        <w:jc w:val="both"/>
        <w:rPr>
          <w:rFonts w:cs="Arial"/>
          <w:sz w:val="20"/>
        </w:rPr>
      </w:pPr>
    </w:p>
    <w:p w14:paraId="45C22BBE" w14:textId="77777777" w:rsidR="001D0C10" w:rsidRPr="00DF516B" w:rsidRDefault="001D0C10" w:rsidP="001D0C10">
      <w:pPr>
        <w:pStyle w:val="Titre2"/>
        <w:rPr>
          <w:rFonts w:ascii="Arial" w:hAnsi="Arial" w:cs="Arial"/>
          <w:sz w:val="20"/>
        </w:rPr>
      </w:pPr>
      <w:r>
        <w:rPr>
          <w:rFonts w:ascii="Arial" w:hAnsi="Arial" w:cs="Arial"/>
          <w:sz w:val="20"/>
        </w:rPr>
        <w:t>6.6</w:t>
      </w:r>
      <w:r w:rsidRPr="00DF516B">
        <w:rPr>
          <w:rFonts w:ascii="Arial" w:hAnsi="Arial" w:cs="Arial"/>
          <w:sz w:val="20"/>
        </w:rPr>
        <w:t xml:space="preserve">. Modifications à caractère technique en cours d’exécution </w:t>
      </w:r>
    </w:p>
    <w:p w14:paraId="4514DF81" w14:textId="77777777" w:rsidR="001D0C10" w:rsidRDefault="001D0C10" w:rsidP="001D0C10">
      <w:pPr>
        <w:jc w:val="both"/>
        <w:rPr>
          <w:rFonts w:cs="Arial"/>
          <w:b/>
          <w:sz w:val="20"/>
        </w:rPr>
      </w:pPr>
    </w:p>
    <w:p w14:paraId="4CCF3CA4" w14:textId="77777777" w:rsidR="001D0C10" w:rsidRDefault="001D0C10" w:rsidP="001D0C10">
      <w:pPr>
        <w:jc w:val="both"/>
        <w:rPr>
          <w:rFonts w:cs="Arial"/>
          <w:sz w:val="20"/>
        </w:rPr>
      </w:pPr>
      <w:r>
        <w:rPr>
          <w:rFonts w:cs="Arial"/>
          <w:sz w:val="20"/>
        </w:rPr>
        <w:t xml:space="preserve">Le titulaire du marché ne doit apporter aucune modification aux spécifications techniques sans autorisation préalable de l’acheteur. </w:t>
      </w:r>
    </w:p>
    <w:p w14:paraId="4556452E" w14:textId="77777777" w:rsidR="001D0C10" w:rsidRPr="003C0848" w:rsidRDefault="001D0C10" w:rsidP="001D0C10">
      <w:pPr>
        <w:jc w:val="both"/>
        <w:rPr>
          <w:rFonts w:cs="Arial"/>
          <w:sz w:val="20"/>
        </w:rPr>
      </w:pPr>
    </w:p>
    <w:p w14:paraId="19A8DB3E" w14:textId="77777777" w:rsidR="001D0C10" w:rsidRPr="00DF516B" w:rsidRDefault="001D0C10" w:rsidP="001D0C10">
      <w:pPr>
        <w:pStyle w:val="Titre2"/>
        <w:rPr>
          <w:rFonts w:ascii="Arial" w:hAnsi="Arial" w:cs="Arial"/>
          <w:sz w:val="20"/>
        </w:rPr>
      </w:pPr>
      <w:bookmarkStart w:id="70" w:name="_Toc455842388"/>
      <w:bookmarkStart w:id="71" w:name="_Toc458070129"/>
      <w:bookmarkStart w:id="72" w:name="_Toc4073374"/>
      <w:r>
        <w:rPr>
          <w:rFonts w:ascii="Arial" w:hAnsi="Arial" w:cs="Arial"/>
          <w:sz w:val="20"/>
        </w:rPr>
        <w:t>6.7.</w:t>
      </w:r>
      <w:r w:rsidRPr="009E79BF">
        <w:rPr>
          <w:rFonts w:ascii="Arial" w:hAnsi="Arial" w:cs="Arial"/>
          <w:sz w:val="20"/>
        </w:rPr>
        <w:t xml:space="preserve"> Documents à produire en cours d'exécution </w:t>
      </w:r>
      <w:bookmarkEnd w:id="70"/>
      <w:bookmarkEnd w:id="71"/>
      <w:bookmarkEnd w:id="72"/>
      <w:r>
        <w:rPr>
          <w:rFonts w:ascii="Arial" w:hAnsi="Arial" w:cs="Arial"/>
          <w:sz w:val="20"/>
        </w:rPr>
        <w:t>du marché</w:t>
      </w:r>
    </w:p>
    <w:p w14:paraId="7DEF91B7" w14:textId="77777777" w:rsidR="001D0C10" w:rsidRPr="00CF28EF" w:rsidRDefault="001D0C10" w:rsidP="001D0C10">
      <w:pPr>
        <w:rPr>
          <w:sz w:val="20"/>
        </w:rPr>
      </w:pPr>
    </w:p>
    <w:p w14:paraId="6AB62286" w14:textId="77777777" w:rsidR="001D0C10" w:rsidRDefault="001D0C10" w:rsidP="001D0C10">
      <w:pPr>
        <w:keepNext/>
        <w:jc w:val="both"/>
        <w:rPr>
          <w:rFonts w:eastAsiaTheme="minorHAnsi" w:cs="Arial"/>
          <w:b/>
          <w:bCs/>
          <w:sz w:val="20"/>
          <w:lang w:val="x-none" w:eastAsia="x-none"/>
        </w:rPr>
      </w:pPr>
      <w:bookmarkStart w:id="73" w:name="_Toc50109558"/>
      <w:bookmarkStart w:id="74" w:name="_Toc507666621"/>
      <w:r>
        <w:rPr>
          <w:rFonts w:cs="Arial"/>
          <w:b/>
          <w:bCs/>
          <w:sz w:val="20"/>
          <w:lang w:val="x-none" w:eastAsia="x-none"/>
        </w:rPr>
        <w:t>6.</w:t>
      </w:r>
      <w:r>
        <w:rPr>
          <w:rFonts w:cs="Arial"/>
          <w:b/>
          <w:bCs/>
          <w:sz w:val="20"/>
          <w:lang w:eastAsia="x-none"/>
        </w:rPr>
        <w:t>7</w:t>
      </w:r>
      <w:r>
        <w:rPr>
          <w:rFonts w:cs="Arial"/>
          <w:b/>
          <w:bCs/>
          <w:sz w:val="20"/>
          <w:lang w:val="x-none" w:eastAsia="x-none"/>
        </w:rPr>
        <w:t>.1. Titulaire établi en France.</w:t>
      </w:r>
      <w:bookmarkEnd w:id="73"/>
      <w:bookmarkEnd w:id="74"/>
    </w:p>
    <w:p w14:paraId="6857510F" w14:textId="77777777" w:rsidR="001D0C10" w:rsidRDefault="001D0C10" w:rsidP="001D0C10">
      <w:pPr>
        <w:jc w:val="both"/>
        <w:rPr>
          <w:rFonts w:cs="Arial"/>
          <w:sz w:val="20"/>
        </w:rPr>
      </w:pPr>
    </w:p>
    <w:p w14:paraId="78CD993E" w14:textId="77777777" w:rsidR="001D0C10" w:rsidRDefault="001D0C10" w:rsidP="001D0C10">
      <w:pPr>
        <w:jc w:val="both"/>
        <w:rPr>
          <w:rFonts w:cs="Arial"/>
          <w:sz w:val="20"/>
        </w:rPr>
      </w:pPr>
      <w:r>
        <w:rPr>
          <w:rFonts w:cs="Arial"/>
          <w:sz w:val="20"/>
        </w:rPr>
        <w:t>Conformément à l’article D. 8222-5 du code du travail, le titulaire s'engage à remettre tous les six mois et jusqu'à la fin de l’exécution du marché :</w:t>
      </w:r>
    </w:p>
    <w:p w14:paraId="027CD5D7" w14:textId="77777777" w:rsidR="001D0C10" w:rsidRDefault="001D0C10" w:rsidP="001D0C10">
      <w:pPr>
        <w:jc w:val="both"/>
        <w:rPr>
          <w:rFonts w:cs="Arial"/>
          <w:sz w:val="20"/>
        </w:rPr>
      </w:pPr>
    </w:p>
    <w:p w14:paraId="0A244564" w14:textId="77777777" w:rsidR="001D0C10" w:rsidRDefault="001D0C10" w:rsidP="001D0C10">
      <w:pPr>
        <w:ind w:left="284" w:hanging="284"/>
        <w:jc w:val="both"/>
        <w:rPr>
          <w:rFonts w:cs="Arial"/>
          <w:sz w:val="20"/>
        </w:rPr>
      </w:pPr>
      <w:r>
        <w:rPr>
          <w:rFonts w:cs="Arial"/>
          <w:sz w:val="20"/>
        </w:rPr>
        <w:t xml:space="preserve">1° </w:t>
      </w:r>
      <w:r>
        <w:rPr>
          <w:rFonts w:cs="Arial"/>
          <w:sz w:val="20"/>
        </w:rPr>
        <w:tab/>
        <w:t xml:space="preserve">Une attestation de fourniture des déclarations sociales et de paiement des cotisations et contributions de sécurité sociale prévue à l'article L. 243-15 du code de la sécurité sociale émanant de l'organisme de protection sociale chargé du recouvrement des cotisations et </w:t>
      </w:r>
      <w:r>
        <w:rPr>
          <w:rFonts w:cs="Arial"/>
          <w:sz w:val="20"/>
        </w:rPr>
        <w:lastRenderedPageBreak/>
        <w:t>des contributions datant de moins de six mois dont elle s'assure de l'authenticité auprès de l'organisme de recouvrement des cotisations de sécurité sociale.</w:t>
      </w:r>
    </w:p>
    <w:p w14:paraId="2C86CE38" w14:textId="77777777" w:rsidR="001D0C10" w:rsidRDefault="001D0C10" w:rsidP="001D0C10">
      <w:pPr>
        <w:spacing w:before="60"/>
        <w:ind w:left="284" w:hanging="284"/>
        <w:jc w:val="both"/>
        <w:rPr>
          <w:rFonts w:cs="Arial"/>
          <w:sz w:val="20"/>
        </w:rPr>
      </w:pPr>
      <w:r>
        <w:rPr>
          <w:rFonts w:cs="Arial"/>
          <w:sz w:val="20"/>
        </w:rPr>
        <w:t xml:space="preserve">2° </w:t>
      </w:r>
      <w:r>
        <w:rPr>
          <w:rFonts w:cs="Arial"/>
          <w:sz w:val="20"/>
        </w:rPr>
        <w:tab/>
        <w:t>Lorsque l'immatriculation du cocontractant au registre du commerce et des sociétés ou au répertoire des métiers est obligatoire ou lorsqu'il s'agit d'une profession réglementée, l'un des documents suivants :</w:t>
      </w:r>
    </w:p>
    <w:p w14:paraId="4AA2105A" w14:textId="77777777" w:rsidR="001D0C10" w:rsidRDefault="001D0C10" w:rsidP="001D0C10">
      <w:pPr>
        <w:spacing w:before="60"/>
        <w:ind w:left="567" w:hanging="284"/>
        <w:jc w:val="both"/>
        <w:rPr>
          <w:rFonts w:cs="Arial"/>
          <w:sz w:val="20"/>
        </w:rPr>
      </w:pPr>
      <w:r>
        <w:rPr>
          <w:rFonts w:cs="Arial"/>
          <w:sz w:val="20"/>
        </w:rPr>
        <w:t xml:space="preserve">a) </w:t>
      </w:r>
      <w:r>
        <w:rPr>
          <w:rFonts w:cs="Arial"/>
          <w:sz w:val="20"/>
        </w:rPr>
        <w:tab/>
        <w:t xml:space="preserve">numéro unique d'identification prévu par </w:t>
      </w:r>
      <w:r w:rsidRPr="00765A53">
        <w:rPr>
          <w:rFonts w:cs="Arial"/>
          <w:sz w:val="20"/>
        </w:rPr>
        <w:t xml:space="preserve">l'article L.123-34 du code du commerce </w:t>
      </w:r>
      <w:r>
        <w:rPr>
          <w:rFonts w:cs="Arial"/>
          <w:sz w:val="20"/>
        </w:rPr>
        <w:t>et délivré par l'Institut national de la statistique et des études économiques (INSEE) (numéro SIREN) du candidat et des membres du groupement d’opérateurs économiques ;</w:t>
      </w:r>
    </w:p>
    <w:p w14:paraId="465A2B5E" w14:textId="77777777" w:rsidR="001D0C10" w:rsidRDefault="001D0C10" w:rsidP="001D0C10">
      <w:pPr>
        <w:spacing w:before="60"/>
        <w:ind w:left="567" w:hanging="284"/>
        <w:jc w:val="both"/>
        <w:rPr>
          <w:rFonts w:cs="Arial"/>
          <w:sz w:val="20"/>
        </w:rPr>
      </w:pPr>
      <w:r>
        <w:rPr>
          <w:rFonts w:cs="Arial"/>
          <w:sz w:val="20"/>
        </w:rPr>
        <w:t xml:space="preserve">b) </w:t>
      </w:r>
      <w:r>
        <w:rPr>
          <w:rFonts w:cs="Arial"/>
          <w:sz w:val="20"/>
        </w:rPr>
        <w:tab/>
        <w:t>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w:t>
      </w:r>
    </w:p>
    <w:p w14:paraId="0C3E8F11" w14:textId="77777777" w:rsidR="001D0C10" w:rsidRDefault="001D0C10" w:rsidP="001D0C10">
      <w:pPr>
        <w:spacing w:before="60"/>
        <w:ind w:left="567" w:hanging="284"/>
        <w:jc w:val="both"/>
        <w:rPr>
          <w:rFonts w:cs="Arial"/>
          <w:sz w:val="20"/>
        </w:rPr>
      </w:pPr>
      <w:r>
        <w:rPr>
          <w:rFonts w:cs="Arial"/>
          <w:sz w:val="20"/>
        </w:rPr>
        <w:t xml:space="preserve">c) </w:t>
      </w:r>
      <w:r>
        <w:rPr>
          <w:rFonts w:cs="Arial"/>
          <w:sz w:val="20"/>
        </w:rPr>
        <w:tab/>
        <w:t>un récépissé du dépôt de déclaration auprès d'un centre de formalités des entreprises pour les personnes en cours d'inscription.</w:t>
      </w:r>
    </w:p>
    <w:p w14:paraId="57033174" w14:textId="77777777" w:rsidR="001D0C10" w:rsidRDefault="001D0C10" w:rsidP="001D0C10">
      <w:pPr>
        <w:jc w:val="both"/>
        <w:rPr>
          <w:rFonts w:cs="Arial"/>
          <w:sz w:val="20"/>
        </w:rPr>
      </w:pPr>
    </w:p>
    <w:p w14:paraId="308D0469" w14:textId="77777777" w:rsidR="001D0C10" w:rsidRDefault="001D0C10" w:rsidP="001D0C10">
      <w:pPr>
        <w:keepNext/>
        <w:jc w:val="both"/>
        <w:rPr>
          <w:rFonts w:cs="Arial"/>
          <w:b/>
          <w:bCs/>
          <w:sz w:val="20"/>
          <w:lang w:val="x-none" w:eastAsia="x-none"/>
        </w:rPr>
      </w:pPr>
      <w:bookmarkStart w:id="75" w:name="_Toc50109559"/>
      <w:bookmarkStart w:id="76" w:name="_Toc507666622"/>
      <w:r>
        <w:rPr>
          <w:rFonts w:cs="Arial"/>
          <w:b/>
          <w:bCs/>
          <w:sz w:val="20"/>
          <w:lang w:val="x-none" w:eastAsia="x-none"/>
        </w:rPr>
        <w:t>6.</w:t>
      </w:r>
      <w:r>
        <w:rPr>
          <w:rFonts w:cs="Arial"/>
          <w:b/>
          <w:bCs/>
          <w:sz w:val="20"/>
          <w:lang w:eastAsia="x-none"/>
        </w:rPr>
        <w:t>7</w:t>
      </w:r>
      <w:r>
        <w:rPr>
          <w:rFonts w:cs="Arial"/>
          <w:b/>
          <w:bCs/>
          <w:sz w:val="20"/>
          <w:lang w:val="x-none" w:eastAsia="x-none"/>
        </w:rPr>
        <w:t>.2. Titulaire établi à l’étranger.</w:t>
      </w:r>
      <w:bookmarkEnd w:id="75"/>
      <w:bookmarkEnd w:id="76"/>
    </w:p>
    <w:p w14:paraId="2CEEFEBF" w14:textId="77777777" w:rsidR="001D0C10" w:rsidRDefault="001D0C10" w:rsidP="001D0C10">
      <w:pPr>
        <w:jc w:val="both"/>
        <w:rPr>
          <w:rFonts w:cs="Arial"/>
          <w:sz w:val="20"/>
        </w:rPr>
      </w:pPr>
    </w:p>
    <w:p w14:paraId="67AFAD9E" w14:textId="77777777" w:rsidR="001D0C10" w:rsidRDefault="001D0C10" w:rsidP="001D0C10">
      <w:pPr>
        <w:jc w:val="both"/>
        <w:rPr>
          <w:rFonts w:cs="Arial"/>
          <w:sz w:val="20"/>
        </w:rPr>
      </w:pPr>
      <w:r>
        <w:rPr>
          <w:rFonts w:cs="Arial"/>
          <w:sz w:val="20"/>
        </w:rPr>
        <w:t>Conformément à l’article D. 8222-7 du code du travail, le titulaire s’engage à remettre tous les six mois et jusqu'à la fin de l’exécution du marché :</w:t>
      </w:r>
    </w:p>
    <w:p w14:paraId="59A46422" w14:textId="77777777" w:rsidR="001D0C10" w:rsidRDefault="001D0C10" w:rsidP="001D0C10">
      <w:pPr>
        <w:jc w:val="both"/>
        <w:rPr>
          <w:rFonts w:cs="Arial"/>
          <w:sz w:val="20"/>
        </w:rPr>
      </w:pPr>
    </w:p>
    <w:p w14:paraId="12A24F1C" w14:textId="77777777" w:rsidR="001D0C10" w:rsidRDefault="001D0C10" w:rsidP="001D0C10">
      <w:pPr>
        <w:ind w:left="284" w:hanging="284"/>
        <w:jc w:val="both"/>
        <w:rPr>
          <w:rFonts w:cs="Arial"/>
          <w:sz w:val="20"/>
        </w:rPr>
      </w:pPr>
      <w:r>
        <w:rPr>
          <w:rFonts w:cs="Arial"/>
          <w:sz w:val="20"/>
        </w:rPr>
        <w:t xml:space="preserve">1° </w:t>
      </w:r>
      <w:r>
        <w:rPr>
          <w:rFonts w:cs="Arial"/>
          <w:sz w:val="20"/>
        </w:rPr>
        <w:tab/>
        <w:t>Dans tous les cas, les documents suivants :</w:t>
      </w:r>
    </w:p>
    <w:p w14:paraId="77C1A814" w14:textId="77777777" w:rsidR="001D0C10" w:rsidRDefault="001D0C10" w:rsidP="001D0C10">
      <w:pPr>
        <w:spacing w:before="60"/>
        <w:ind w:left="567" w:hanging="284"/>
        <w:jc w:val="both"/>
        <w:rPr>
          <w:rFonts w:cs="Arial"/>
          <w:sz w:val="20"/>
        </w:rPr>
      </w:pPr>
      <w:r>
        <w:rPr>
          <w:rFonts w:cs="Arial"/>
          <w:sz w:val="20"/>
        </w:rPr>
        <w:t xml:space="preserve">a) </w:t>
      </w:r>
      <w:r>
        <w:rPr>
          <w:rFonts w:cs="Arial"/>
          <w:sz w:val="20"/>
        </w:rPr>
        <w:tab/>
        <w:t>un document mentionnant son numéro individuel d'identification attribué en application de l'article 286 ter du code général des impôts. Si le cocontractant n'est pas tenu d'avoir un tel numéro, un document mentionnant son identité et son adresse ou, le cas échéant, les coordonnées de son représentant fiscal ponctuel en France ;</w:t>
      </w:r>
    </w:p>
    <w:p w14:paraId="5B5A0F56" w14:textId="77777777" w:rsidR="001D0C10" w:rsidRDefault="001D0C10" w:rsidP="001D0C10">
      <w:pPr>
        <w:spacing w:before="60"/>
        <w:ind w:left="567" w:hanging="284"/>
        <w:jc w:val="both"/>
        <w:rPr>
          <w:rFonts w:cs="Arial"/>
          <w:sz w:val="20"/>
        </w:rPr>
      </w:pPr>
      <w:r>
        <w:rPr>
          <w:rFonts w:cs="Arial"/>
          <w:sz w:val="20"/>
        </w:rPr>
        <w:t>b) un document attestant de la régularité de la situation sociale du cocontractant au regard du règlement (CE) n° 883/2004 du 29 avril 2004 ou d'une convention internationale de sécurité sociale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ou, à défaut, une attestation de fourniture des déclarations sociales et de paiement des cotisations et contributions de sécurité sociale prévue à l' article L. 243-15 du code de la sécurité sociale. Dans ce dernier cas, elle doit s'assurer de l'authenticité de cette attestation auprès de l'organisme chargé du recouvrement des cotisations et contributions sociales.</w:t>
      </w:r>
    </w:p>
    <w:p w14:paraId="290B2AB0" w14:textId="77777777" w:rsidR="001D0C10" w:rsidRDefault="001D0C10" w:rsidP="001D0C10">
      <w:pPr>
        <w:spacing w:before="60"/>
        <w:ind w:left="284" w:hanging="284"/>
        <w:jc w:val="both"/>
        <w:rPr>
          <w:rFonts w:cs="Arial"/>
          <w:sz w:val="20"/>
        </w:rPr>
      </w:pPr>
      <w:r>
        <w:rPr>
          <w:rFonts w:cs="Arial"/>
          <w:sz w:val="20"/>
        </w:rPr>
        <w:t xml:space="preserve">2° </w:t>
      </w:r>
      <w:r>
        <w:rPr>
          <w:rFonts w:cs="Arial"/>
          <w:sz w:val="20"/>
        </w:rPr>
        <w:tab/>
        <w:t>Lorsque l'immatriculation du cocontractant à un registre professionnel est obligatoire dans le pays d'établissement ou de domiciliation, l'un des documents suivants :</w:t>
      </w:r>
    </w:p>
    <w:p w14:paraId="2C71709D" w14:textId="77777777" w:rsidR="001D0C10" w:rsidRDefault="001D0C10" w:rsidP="001D0C10">
      <w:pPr>
        <w:spacing w:before="60"/>
        <w:ind w:left="567" w:hanging="284"/>
        <w:jc w:val="both"/>
        <w:rPr>
          <w:rFonts w:cs="Arial"/>
          <w:sz w:val="20"/>
        </w:rPr>
      </w:pPr>
      <w:r>
        <w:rPr>
          <w:rFonts w:cs="Arial"/>
          <w:sz w:val="20"/>
        </w:rPr>
        <w:t xml:space="preserve">a) </w:t>
      </w:r>
      <w:r>
        <w:rPr>
          <w:rFonts w:cs="Arial"/>
          <w:sz w:val="20"/>
        </w:rPr>
        <w:tab/>
        <w:t>un document émanant des autorités tenant le registre professionnel ou un document équivalent certifiant cette inscription ;</w:t>
      </w:r>
    </w:p>
    <w:p w14:paraId="16FA063D" w14:textId="77777777" w:rsidR="001D0C10" w:rsidRDefault="001D0C10" w:rsidP="001D0C10">
      <w:pPr>
        <w:spacing w:before="60"/>
        <w:ind w:left="567" w:hanging="284"/>
        <w:jc w:val="both"/>
        <w:rPr>
          <w:rFonts w:cs="Arial"/>
          <w:sz w:val="20"/>
        </w:rPr>
      </w:pPr>
      <w:r>
        <w:rPr>
          <w:rFonts w:cs="Arial"/>
          <w:sz w:val="20"/>
        </w:rPr>
        <w:t xml:space="preserve">b) </w:t>
      </w:r>
      <w:r>
        <w:rPr>
          <w:rFonts w:cs="Arial"/>
          <w:sz w:val="20"/>
        </w:rPr>
        <w:tab/>
        <w:t>un devis, un document publicitaire ou une correspondance professionnelle, à condition qu'y soient mentionnés le nom ou la dénomination sociale, l'adresse complète et la nature de l'inscription au registre professionnel ;</w:t>
      </w:r>
    </w:p>
    <w:p w14:paraId="10CE056A" w14:textId="77777777" w:rsidR="001D0C10" w:rsidRDefault="001D0C10" w:rsidP="001D0C10">
      <w:pPr>
        <w:spacing w:before="60"/>
        <w:ind w:left="567" w:hanging="284"/>
        <w:jc w:val="both"/>
        <w:rPr>
          <w:rFonts w:cs="Arial"/>
          <w:sz w:val="20"/>
        </w:rPr>
      </w:pPr>
      <w:r>
        <w:rPr>
          <w:rFonts w:cs="Arial"/>
          <w:sz w:val="20"/>
        </w:rPr>
        <w:t xml:space="preserve">c) </w:t>
      </w:r>
      <w:r>
        <w:rPr>
          <w:rFonts w:cs="Arial"/>
          <w:sz w:val="20"/>
        </w:rPr>
        <w:tab/>
        <w:t>pour les entreprises en cours de création, un document datant de moins de six mois émanant de l'autorité habilitée à recevoir l'inscription au registre professionnel et attestant de la demande d'immatriculation audit registre.</w:t>
      </w:r>
    </w:p>
    <w:p w14:paraId="4AB27046" w14:textId="77777777" w:rsidR="001D0C10" w:rsidRDefault="001D0C10" w:rsidP="001D0C10">
      <w:pPr>
        <w:jc w:val="both"/>
        <w:rPr>
          <w:rFonts w:cs="Arial"/>
          <w:sz w:val="20"/>
        </w:rPr>
      </w:pPr>
    </w:p>
    <w:p w14:paraId="3A8A132F" w14:textId="77777777" w:rsidR="001D0C10" w:rsidRDefault="001D0C10" w:rsidP="001D0C10">
      <w:pPr>
        <w:jc w:val="both"/>
        <w:rPr>
          <w:rFonts w:cs="Arial"/>
          <w:sz w:val="20"/>
        </w:rPr>
      </w:pPr>
      <w:r>
        <w:rPr>
          <w:rFonts w:cs="Arial"/>
          <w:sz w:val="20"/>
        </w:rPr>
        <w:t>Les documents et attestations énumérés supra sont rédigés en langue française ou accompagnés d'une traduction en langue française.</w:t>
      </w:r>
    </w:p>
    <w:p w14:paraId="5E0EBF2D" w14:textId="77777777" w:rsidR="001D0C10" w:rsidRDefault="001D0C10" w:rsidP="001D0C10">
      <w:pPr>
        <w:jc w:val="both"/>
        <w:rPr>
          <w:rFonts w:cs="Arial"/>
          <w:sz w:val="20"/>
        </w:rPr>
      </w:pPr>
    </w:p>
    <w:p w14:paraId="76C8F7A9" w14:textId="77777777" w:rsidR="001D0C10" w:rsidRDefault="001D0C10" w:rsidP="001D0C10">
      <w:pPr>
        <w:pStyle w:val="Titre2"/>
        <w:rPr>
          <w:rFonts w:ascii="Arial" w:hAnsi="Arial" w:cs="Arial"/>
          <w:sz w:val="20"/>
        </w:rPr>
      </w:pPr>
      <w:bookmarkStart w:id="77" w:name="_Toc455842391"/>
      <w:bookmarkStart w:id="78" w:name="_Toc458070132"/>
      <w:bookmarkStart w:id="79" w:name="_Toc4073377"/>
      <w:r>
        <w:rPr>
          <w:rFonts w:ascii="Arial" w:hAnsi="Arial" w:cs="Arial"/>
          <w:sz w:val="20"/>
        </w:rPr>
        <w:t>6.8.</w:t>
      </w:r>
      <w:r w:rsidRPr="009E79BF">
        <w:rPr>
          <w:rFonts w:ascii="Arial" w:hAnsi="Arial" w:cs="Arial"/>
          <w:sz w:val="20"/>
        </w:rPr>
        <w:t xml:space="preserve"> Droits de propriété</w:t>
      </w:r>
      <w:bookmarkEnd w:id="77"/>
      <w:bookmarkEnd w:id="78"/>
      <w:r w:rsidRPr="009E79BF">
        <w:rPr>
          <w:rFonts w:ascii="Arial" w:hAnsi="Arial" w:cs="Arial"/>
          <w:sz w:val="20"/>
        </w:rPr>
        <w:t xml:space="preserve"> / utilisation des résultats</w:t>
      </w:r>
      <w:bookmarkEnd w:id="79"/>
      <w:r>
        <w:rPr>
          <w:rFonts w:ascii="Arial" w:hAnsi="Arial" w:cs="Arial"/>
          <w:sz w:val="20"/>
        </w:rPr>
        <w:t xml:space="preserve"> / </w:t>
      </w:r>
      <w:r w:rsidRPr="00BD6324">
        <w:rPr>
          <w:rFonts w:ascii="Arial" w:hAnsi="Arial" w:cs="Arial"/>
          <w:sz w:val="20"/>
        </w:rPr>
        <w:t>Concession du droit d’usage.</w:t>
      </w:r>
    </w:p>
    <w:p w14:paraId="16D21831" w14:textId="77777777" w:rsidR="001D0C10" w:rsidRPr="009543A0" w:rsidRDefault="001D0C10" w:rsidP="001D0C10">
      <w:pPr>
        <w:rPr>
          <w:sz w:val="20"/>
        </w:rPr>
      </w:pPr>
    </w:p>
    <w:p w14:paraId="14F6C4C7" w14:textId="77777777" w:rsidR="001D0C10" w:rsidRDefault="001D0C10" w:rsidP="001D0C10">
      <w:pPr>
        <w:pStyle w:val="Titre2"/>
        <w:suppressAutoHyphens/>
        <w:rPr>
          <w:rFonts w:ascii="Arial" w:hAnsi="Arial" w:cs="Arial"/>
          <w:sz w:val="20"/>
          <w:lang w:eastAsia="ar-SA"/>
        </w:rPr>
      </w:pPr>
      <w:bookmarkStart w:id="80" w:name="_Toc458070133"/>
      <w:bookmarkStart w:id="81" w:name="_Toc4073378"/>
      <w:bookmarkStart w:id="82" w:name="_Toc455842392"/>
      <w:r>
        <w:rPr>
          <w:rFonts w:ascii="Arial" w:hAnsi="Arial" w:cs="Arial"/>
          <w:sz w:val="20"/>
          <w:lang w:eastAsia="ar-SA"/>
        </w:rPr>
        <w:lastRenderedPageBreak/>
        <w:t>6.8.1.</w:t>
      </w:r>
      <w:r w:rsidRPr="009E79BF">
        <w:rPr>
          <w:rFonts w:ascii="Arial" w:hAnsi="Arial" w:cs="Arial"/>
          <w:sz w:val="20"/>
          <w:lang w:eastAsia="ar-SA"/>
        </w:rPr>
        <w:t xml:space="preserve"> Application du CCAG/PI</w:t>
      </w:r>
      <w:bookmarkEnd w:id="80"/>
      <w:bookmarkEnd w:id="81"/>
    </w:p>
    <w:p w14:paraId="59E7C9E1" w14:textId="77777777" w:rsidR="001D0C10" w:rsidRPr="009543A0" w:rsidRDefault="001D0C10" w:rsidP="001D0C10">
      <w:pPr>
        <w:rPr>
          <w:sz w:val="20"/>
          <w:lang w:eastAsia="ar-SA"/>
        </w:rPr>
      </w:pPr>
    </w:p>
    <w:p w14:paraId="2C38906F" w14:textId="77777777" w:rsidR="001D0C10" w:rsidRPr="00765A53" w:rsidRDefault="001D0C10" w:rsidP="001D0C10">
      <w:pPr>
        <w:jc w:val="both"/>
        <w:rPr>
          <w:rFonts w:cs="Arial"/>
          <w:sz w:val="20"/>
        </w:rPr>
      </w:pPr>
      <w:bookmarkStart w:id="83" w:name="_Toc458070135"/>
      <w:bookmarkStart w:id="84" w:name="_Toc4073379"/>
      <w:r w:rsidRPr="00765A53">
        <w:rPr>
          <w:rFonts w:cs="Arial"/>
          <w:sz w:val="20"/>
        </w:rPr>
        <w:t xml:space="preserve">Les dispositions du chapitre 6 du CCAG/PI sont applicables et font parties intégrantes </w:t>
      </w:r>
      <w:r>
        <w:rPr>
          <w:rFonts w:cs="Arial"/>
          <w:sz w:val="20"/>
        </w:rPr>
        <w:t>du marché</w:t>
      </w:r>
      <w:r w:rsidRPr="00765A53">
        <w:rPr>
          <w:rFonts w:cs="Arial"/>
          <w:sz w:val="20"/>
        </w:rPr>
        <w:t>.</w:t>
      </w:r>
    </w:p>
    <w:p w14:paraId="1109C80C" w14:textId="77777777" w:rsidR="001D0C10" w:rsidRPr="009543A0" w:rsidRDefault="001D0C10" w:rsidP="001D0C10">
      <w:pPr>
        <w:rPr>
          <w:sz w:val="20"/>
        </w:rPr>
      </w:pPr>
    </w:p>
    <w:p w14:paraId="3F4C200B" w14:textId="77777777" w:rsidR="001D0C10" w:rsidRDefault="001D0C10" w:rsidP="001D0C10">
      <w:pPr>
        <w:pStyle w:val="Titre2"/>
        <w:suppressAutoHyphens/>
        <w:rPr>
          <w:rFonts w:ascii="Arial" w:hAnsi="Arial" w:cs="Arial"/>
          <w:sz w:val="20"/>
          <w:lang w:eastAsia="ar-SA"/>
        </w:rPr>
      </w:pPr>
      <w:r>
        <w:rPr>
          <w:rFonts w:ascii="Arial" w:hAnsi="Arial" w:cs="Arial"/>
          <w:sz w:val="20"/>
          <w:lang w:eastAsia="ar-SA"/>
        </w:rPr>
        <w:t>6.8</w:t>
      </w:r>
      <w:r w:rsidRPr="009E79BF">
        <w:rPr>
          <w:rFonts w:ascii="Arial" w:hAnsi="Arial" w:cs="Arial"/>
          <w:sz w:val="20"/>
          <w:lang w:eastAsia="ar-SA"/>
        </w:rPr>
        <w:t>.2</w:t>
      </w:r>
      <w:r>
        <w:rPr>
          <w:rFonts w:ascii="Arial" w:hAnsi="Arial" w:cs="Arial"/>
          <w:sz w:val="20"/>
        </w:rPr>
        <w:t>.</w:t>
      </w:r>
      <w:r w:rsidRPr="009E79BF">
        <w:rPr>
          <w:rFonts w:ascii="Arial" w:hAnsi="Arial" w:cs="Arial"/>
          <w:sz w:val="20"/>
          <w:lang w:eastAsia="ar-SA"/>
        </w:rPr>
        <w:t xml:space="preserve"> Objet de la cession</w:t>
      </w:r>
      <w:bookmarkEnd w:id="82"/>
      <w:bookmarkEnd w:id="83"/>
      <w:bookmarkEnd w:id="84"/>
    </w:p>
    <w:p w14:paraId="66761BDD" w14:textId="77777777" w:rsidR="001D0C10" w:rsidRPr="009543A0" w:rsidRDefault="001D0C10" w:rsidP="001D0C10">
      <w:pPr>
        <w:rPr>
          <w:sz w:val="20"/>
          <w:lang w:eastAsia="ar-SA"/>
        </w:rPr>
      </w:pPr>
    </w:p>
    <w:p w14:paraId="5C17CD44" w14:textId="77777777" w:rsidR="001D0C10" w:rsidRDefault="001D0C10" w:rsidP="001D0C10">
      <w:pPr>
        <w:jc w:val="both"/>
        <w:rPr>
          <w:rFonts w:cs="Arial"/>
          <w:sz w:val="20"/>
        </w:rPr>
      </w:pPr>
      <w:r>
        <w:rPr>
          <w:rFonts w:cs="Arial"/>
          <w:sz w:val="20"/>
        </w:rPr>
        <w:t>Par dérogation à l’article 35 du CCAG/PI, le titulaire du marché</w:t>
      </w:r>
      <w:r w:rsidRPr="009E79BF">
        <w:rPr>
          <w:rFonts w:cs="Arial"/>
          <w:sz w:val="20"/>
        </w:rPr>
        <w:t xml:space="preserve"> cède à titre exclusif </w:t>
      </w:r>
      <w:r>
        <w:rPr>
          <w:rFonts w:cs="Arial"/>
          <w:sz w:val="20"/>
        </w:rPr>
        <w:t>à l’acheteur</w:t>
      </w:r>
      <w:r w:rsidRPr="009E79BF">
        <w:rPr>
          <w:rFonts w:cs="Arial"/>
          <w:sz w:val="20"/>
        </w:rPr>
        <w:t>, conformément à l’article L.</w:t>
      </w:r>
      <w:r>
        <w:rPr>
          <w:rFonts w:cs="Arial"/>
          <w:sz w:val="20"/>
        </w:rPr>
        <w:t xml:space="preserve"> </w:t>
      </w:r>
      <w:r w:rsidRPr="009E79BF">
        <w:rPr>
          <w:rFonts w:cs="Arial"/>
          <w:sz w:val="20"/>
        </w:rPr>
        <w:t xml:space="preserve">131-3 du code de la propriété intellectuelle, l’intégralité des droits d’auteur </w:t>
      </w:r>
      <w:r>
        <w:rPr>
          <w:rFonts w:cs="Arial"/>
          <w:sz w:val="20"/>
        </w:rPr>
        <w:t>sur l’observatoire</w:t>
      </w:r>
      <w:r w:rsidRPr="009E79BF">
        <w:rPr>
          <w:rFonts w:cs="Arial"/>
          <w:sz w:val="20"/>
        </w:rPr>
        <w:t xml:space="preserve">, objet </w:t>
      </w:r>
      <w:r>
        <w:rPr>
          <w:rFonts w:cs="Arial"/>
          <w:sz w:val="20"/>
        </w:rPr>
        <w:t>du marché</w:t>
      </w:r>
      <w:r w:rsidRPr="009E79BF">
        <w:rPr>
          <w:rFonts w:cs="Arial"/>
          <w:sz w:val="20"/>
        </w:rPr>
        <w:t>.</w:t>
      </w:r>
    </w:p>
    <w:p w14:paraId="182A9DB2" w14:textId="77777777" w:rsidR="001D0C10" w:rsidRPr="009E79BF" w:rsidRDefault="001D0C10" w:rsidP="001D0C10">
      <w:pPr>
        <w:pStyle w:val="Titre2"/>
        <w:suppressAutoHyphens/>
        <w:spacing w:before="360" w:after="120"/>
        <w:rPr>
          <w:rFonts w:ascii="Arial" w:hAnsi="Arial" w:cs="Arial"/>
          <w:b w:val="0"/>
          <w:sz w:val="20"/>
          <w:lang w:eastAsia="ar-SA"/>
        </w:rPr>
      </w:pPr>
      <w:bookmarkStart w:id="85" w:name="_Toc455842393"/>
      <w:bookmarkStart w:id="86" w:name="_Toc458070136"/>
      <w:bookmarkStart w:id="87" w:name="_Toc4073380"/>
      <w:r>
        <w:rPr>
          <w:rFonts w:ascii="Arial" w:hAnsi="Arial" w:cs="Arial"/>
          <w:sz w:val="20"/>
          <w:lang w:eastAsia="ar-SA"/>
        </w:rPr>
        <w:t>6.8</w:t>
      </w:r>
      <w:r w:rsidRPr="009E79BF">
        <w:rPr>
          <w:rFonts w:ascii="Arial" w:hAnsi="Arial" w:cs="Arial"/>
          <w:sz w:val="20"/>
          <w:lang w:eastAsia="ar-SA"/>
        </w:rPr>
        <w:t>.</w:t>
      </w:r>
      <w:r w:rsidRPr="00D472BF">
        <w:rPr>
          <w:rFonts w:ascii="Arial" w:hAnsi="Arial" w:cs="Arial"/>
          <w:sz w:val="20"/>
          <w:lang w:eastAsia="ar-SA"/>
        </w:rPr>
        <w:t xml:space="preserve">3. Droits cédés </w:t>
      </w:r>
      <w:bookmarkEnd w:id="85"/>
      <w:bookmarkEnd w:id="86"/>
      <w:bookmarkEnd w:id="87"/>
      <w:r>
        <w:rPr>
          <w:rFonts w:ascii="Arial" w:hAnsi="Arial" w:cs="Arial"/>
          <w:sz w:val="20"/>
          <w:lang w:eastAsia="ar-SA"/>
        </w:rPr>
        <w:t>à l’acheteur</w:t>
      </w:r>
      <w:r w:rsidRPr="009E79BF">
        <w:rPr>
          <w:rFonts w:ascii="Arial" w:hAnsi="Arial" w:cs="Arial"/>
          <w:sz w:val="20"/>
          <w:lang w:eastAsia="ar-SA"/>
        </w:rPr>
        <w:t xml:space="preserve"> </w:t>
      </w:r>
    </w:p>
    <w:p w14:paraId="35F07009" w14:textId="77777777" w:rsidR="001D0C10" w:rsidRPr="003D24EC" w:rsidRDefault="001D0C10" w:rsidP="001D0C10">
      <w:pPr>
        <w:pStyle w:val="Titre3"/>
        <w:rPr>
          <w:rFonts w:ascii="Arial" w:hAnsi="Arial" w:cs="Arial"/>
          <w:b w:val="0"/>
          <w:sz w:val="20"/>
        </w:rPr>
      </w:pPr>
      <w:bookmarkStart w:id="88" w:name="_Toc455842394"/>
      <w:bookmarkStart w:id="89" w:name="_Toc458070137"/>
      <w:bookmarkStart w:id="90" w:name="_Toc4073381"/>
      <w:r>
        <w:rPr>
          <w:rFonts w:ascii="Arial" w:hAnsi="Arial" w:cs="Arial"/>
          <w:b w:val="0"/>
          <w:sz w:val="20"/>
        </w:rPr>
        <w:t>6.8</w:t>
      </w:r>
      <w:r w:rsidRPr="003D24EC">
        <w:rPr>
          <w:rFonts w:ascii="Arial" w:hAnsi="Arial" w:cs="Arial"/>
          <w:b w:val="0"/>
          <w:sz w:val="20"/>
        </w:rPr>
        <w:t>.3.1 Étendue des droits cédés</w:t>
      </w:r>
      <w:bookmarkEnd w:id="88"/>
      <w:bookmarkEnd w:id="89"/>
      <w:bookmarkEnd w:id="90"/>
    </w:p>
    <w:p w14:paraId="6406CFDA" w14:textId="77777777" w:rsidR="001D0C10" w:rsidRPr="009E79BF" w:rsidRDefault="001D0C10" w:rsidP="001D0C10">
      <w:pPr>
        <w:rPr>
          <w:rFonts w:cs="Arial"/>
          <w:sz w:val="20"/>
        </w:rPr>
      </w:pPr>
    </w:p>
    <w:p w14:paraId="7460BC14" w14:textId="77777777" w:rsidR="001D0C10" w:rsidRPr="009E79BF" w:rsidRDefault="001D0C10" w:rsidP="001D0C10">
      <w:pPr>
        <w:tabs>
          <w:tab w:val="left" w:pos="284"/>
        </w:tabs>
        <w:jc w:val="both"/>
        <w:rPr>
          <w:rFonts w:cs="Arial"/>
          <w:sz w:val="20"/>
        </w:rPr>
      </w:pPr>
      <w:r w:rsidRPr="009E79BF">
        <w:rPr>
          <w:rFonts w:cs="Arial"/>
          <w:sz w:val="20"/>
        </w:rPr>
        <w:t xml:space="preserve">Le titulaire </w:t>
      </w:r>
      <w:r>
        <w:rPr>
          <w:rFonts w:cs="Arial"/>
          <w:sz w:val="20"/>
        </w:rPr>
        <w:t>du marché</w:t>
      </w:r>
      <w:r w:rsidRPr="009E79BF">
        <w:rPr>
          <w:rFonts w:cs="Arial"/>
          <w:sz w:val="20"/>
        </w:rPr>
        <w:t xml:space="preserve"> cède </w:t>
      </w:r>
      <w:r>
        <w:rPr>
          <w:rFonts w:cs="Arial"/>
          <w:sz w:val="20"/>
        </w:rPr>
        <w:t xml:space="preserve">à l’acheteur </w:t>
      </w:r>
      <w:r w:rsidRPr="009E79BF">
        <w:rPr>
          <w:rFonts w:cs="Arial"/>
          <w:sz w:val="20"/>
        </w:rPr>
        <w:t xml:space="preserve">les droits d'exploitation afférents </w:t>
      </w:r>
      <w:r>
        <w:rPr>
          <w:rFonts w:cs="Arial"/>
          <w:sz w:val="20"/>
        </w:rPr>
        <w:t>au présent observatoire</w:t>
      </w:r>
      <w:r w:rsidRPr="009E79BF">
        <w:rPr>
          <w:rFonts w:cs="Arial"/>
          <w:sz w:val="20"/>
        </w:rPr>
        <w:t>, à titre exclusif et pour le monde entier, à compter de sa livraison et sous condition de sa réception, pour la durée légale des droits d'auteur, telle que cette durée est fixée d'après les législations tant française qu'étrangères et d'après les conventions internationales actuelles ou futures, y compris les prolongations qui pourraient être apportées à cette durée.</w:t>
      </w:r>
    </w:p>
    <w:p w14:paraId="3E1C3BF5" w14:textId="77777777" w:rsidR="001D0C10" w:rsidRDefault="001D0C10" w:rsidP="001D0C10">
      <w:pPr>
        <w:tabs>
          <w:tab w:val="left" w:pos="284"/>
        </w:tabs>
        <w:jc w:val="both"/>
        <w:rPr>
          <w:rFonts w:cs="Arial"/>
          <w:sz w:val="20"/>
        </w:rPr>
      </w:pPr>
    </w:p>
    <w:p w14:paraId="5C350709" w14:textId="77777777" w:rsidR="001D0C10" w:rsidRPr="009E79BF" w:rsidRDefault="001D0C10" w:rsidP="001D0C10">
      <w:pPr>
        <w:tabs>
          <w:tab w:val="left" w:pos="284"/>
        </w:tabs>
        <w:jc w:val="both"/>
        <w:rPr>
          <w:rFonts w:cs="Arial"/>
          <w:sz w:val="20"/>
        </w:rPr>
      </w:pPr>
      <w:r w:rsidRPr="009E79BF">
        <w:rPr>
          <w:rFonts w:cs="Arial"/>
          <w:sz w:val="20"/>
        </w:rPr>
        <w:t xml:space="preserve">Le titulaire </w:t>
      </w:r>
      <w:r>
        <w:rPr>
          <w:rFonts w:cs="Arial"/>
          <w:sz w:val="20"/>
        </w:rPr>
        <w:t>du marché</w:t>
      </w:r>
      <w:r w:rsidRPr="009E79BF">
        <w:rPr>
          <w:rFonts w:cs="Arial"/>
          <w:sz w:val="20"/>
        </w:rPr>
        <w:t xml:space="preserve"> cède </w:t>
      </w:r>
      <w:r>
        <w:rPr>
          <w:rFonts w:cs="Arial"/>
          <w:sz w:val="20"/>
        </w:rPr>
        <w:t>à l’acheteur</w:t>
      </w:r>
      <w:r w:rsidRPr="009E79BF">
        <w:rPr>
          <w:rFonts w:cs="Arial"/>
          <w:sz w:val="20"/>
        </w:rPr>
        <w:t xml:space="preserve"> le droit de reproduire, représenter, communiquer, adapter, modifier, arranger, et exploiter notamment par voie de sous-cession </w:t>
      </w:r>
      <w:r>
        <w:rPr>
          <w:rFonts w:cs="Arial"/>
          <w:sz w:val="20"/>
        </w:rPr>
        <w:t>l’observatoire</w:t>
      </w:r>
      <w:r w:rsidRPr="009E79BF">
        <w:rPr>
          <w:rFonts w:cs="Arial"/>
          <w:sz w:val="20"/>
        </w:rPr>
        <w:t>, en tout ou en partie.</w:t>
      </w:r>
    </w:p>
    <w:p w14:paraId="795BC6B9" w14:textId="77777777" w:rsidR="001D0C10" w:rsidRDefault="001D0C10" w:rsidP="001D0C10">
      <w:pPr>
        <w:tabs>
          <w:tab w:val="left" w:pos="284"/>
        </w:tabs>
        <w:jc w:val="both"/>
        <w:rPr>
          <w:rFonts w:cs="Arial"/>
          <w:sz w:val="20"/>
        </w:rPr>
      </w:pPr>
    </w:p>
    <w:p w14:paraId="50E39AF8" w14:textId="77777777" w:rsidR="001D0C10" w:rsidRPr="009E79BF" w:rsidRDefault="001D0C10" w:rsidP="001D0C10">
      <w:pPr>
        <w:tabs>
          <w:tab w:val="left" w:pos="284"/>
        </w:tabs>
        <w:jc w:val="both"/>
        <w:rPr>
          <w:rFonts w:cs="Arial"/>
          <w:sz w:val="20"/>
        </w:rPr>
      </w:pPr>
      <w:r w:rsidRPr="009E79BF">
        <w:rPr>
          <w:rFonts w:cs="Arial"/>
          <w:sz w:val="20"/>
        </w:rPr>
        <w:t xml:space="preserve">Le prix de la cession des droits de propriété intellectuelle est inclus dans le prix </w:t>
      </w:r>
      <w:r>
        <w:rPr>
          <w:rFonts w:cs="Arial"/>
          <w:sz w:val="20"/>
        </w:rPr>
        <w:t>du marché</w:t>
      </w:r>
      <w:r w:rsidRPr="009E79BF">
        <w:rPr>
          <w:rFonts w:cs="Arial"/>
          <w:sz w:val="20"/>
        </w:rPr>
        <w:t>.</w:t>
      </w:r>
    </w:p>
    <w:p w14:paraId="46BD0E5C" w14:textId="77777777" w:rsidR="001D0C10" w:rsidRDefault="001D0C10" w:rsidP="001D0C10">
      <w:pPr>
        <w:tabs>
          <w:tab w:val="left" w:pos="284"/>
        </w:tabs>
        <w:jc w:val="both"/>
        <w:rPr>
          <w:rFonts w:cs="Arial"/>
          <w:sz w:val="20"/>
        </w:rPr>
      </w:pPr>
    </w:p>
    <w:p w14:paraId="5DDCB956" w14:textId="77777777" w:rsidR="001D0C10" w:rsidRPr="009E79BF" w:rsidRDefault="001D0C10" w:rsidP="001D0C10">
      <w:pPr>
        <w:tabs>
          <w:tab w:val="left" w:pos="284"/>
        </w:tabs>
        <w:jc w:val="both"/>
        <w:rPr>
          <w:rFonts w:cs="Arial"/>
          <w:sz w:val="20"/>
        </w:rPr>
      </w:pPr>
      <w:r w:rsidRPr="009E79BF">
        <w:rPr>
          <w:rFonts w:cs="Arial"/>
          <w:sz w:val="20"/>
        </w:rPr>
        <w:t>Les connaissances antérieures </w:t>
      </w:r>
      <w:r>
        <w:rPr>
          <w:rFonts w:cs="Arial"/>
          <w:sz w:val="20"/>
        </w:rPr>
        <w:t>et les connaissances antérieures standard sont définies à l’article 32 du CCAG/PI. Le régime juridique qui leur est applicable est stipulé aux articles 33 et 34 du CCAG/PI</w:t>
      </w:r>
      <w:r w:rsidRPr="009E79BF">
        <w:rPr>
          <w:rFonts w:cs="Arial"/>
          <w:sz w:val="20"/>
        </w:rPr>
        <w:t>.</w:t>
      </w:r>
    </w:p>
    <w:p w14:paraId="77BEF0E1" w14:textId="77777777" w:rsidR="001D0C10" w:rsidRDefault="001D0C10" w:rsidP="001D0C10">
      <w:pPr>
        <w:tabs>
          <w:tab w:val="left" w:pos="284"/>
        </w:tabs>
        <w:jc w:val="both"/>
        <w:rPr>
          <w:rFonts w:cs="Arial"/>
          <w:sz w:val="20"/>
        </w:rPr>
      </w:pPr>
    </w:p>
    <w:p w14:paraId="732BE35E" w14:textId="77777777" w:rsidR="001D0C10" w:rsidRPr="00611AEF" w:rsidRDefault="001D0C10" w:rsidP="001D0C10">
      <w:pPr>
        <w:tabs>
          <w:tab w:val="left" w:pos="284"/>
        </w:tabs>
        <w:jc w:val="both"/>
        <w:rPr>
          <w:rFonts w:cs="Arial"/>
          <w:sz w:val="20"/>
        </w:rPr>
      </w:pPr>
      <w:r w:rsidRPr="009E79BF">
        <w:rPr>
          <w:rFonts w:cs="Arial"/>
          <w:sz w:val="20"/>
        </w:rPr>
        <w:t xml:space="preserve">Le titulaire garantit </w:t>
      </w:r>
      <w:r>
        <w:rPr>
          <w:rFonts w:cs="Arial"/>
          <w:sz w:val="20"/>
        </w:rPr>
        <w:t>à l’acheteur</w:t>
      </w:r>
      <w:r w:rsidRPr="009E79BF">
        <w:rPr>
          <w:rFonts w:cs="Arial"/>
          <w:sz w:val="20"/>
        </w:rPr>
        <w:t xml:space="preserve"> qu’il détient les droits sur les connaissances antérieures détenues par des tiers </w:t>
      </w:r>
      <w:r>
        <w:rPr>
          <w:bCs/>
          <w:sz w:val="20"/>
          <w:szCs w:val="24"/>
        </w:rPr>
        <w:t>au marché</w:t>
      </w:r>
      <w:r w:rsidRPr="009E79BF">
        <w:rPr>
          <w:rFonts w:cs="Arial"/>
          <w:sz w:val="20"/>
        </w:rPr>
        <w:t xml:space="preserve"> et nécessaires à </w:t>
      </w:r>
      <w:r>
        <w:rPr>
          <w:rFonts w:cs="Arial"/>
          <w:sz w:val="20"/>
        </w:rPr>
        <w:t>l’observatoire</w:t>
      </w:r>
      <w:r w:rsidRPr="009E79BF">
        <w:rPr>
          <w:rFonts w:cs="Arial"/>
          <w:sz w:val="20"/>
        </w:rPr>
        <w:t xml:space="preserve"> objet </w:t>
      </w:r>
      <w:r>
        <w:rPr>
          <w:rFonts w:cs="Arial"/>
          <w:sz w:val="20"/>
        </w:rPr>
        <w:t>du marché</w:t>
      </w:r>
      <w:r w:rsidRPr="009E79BF">
        <w:rPr>
          <w:rFonts w:cs="Arial"/>
          <w:sz w:val="20"/>
        </w:rPr>
        <w:t xml:space="preserve">. </w:t>
      </w:r>
      <w:r>
        <w:rPr>
          <w:rFonts w:cs="Arial"/>
          <w:sz w:val="20"/>
        </w:rPr>
        <w:t xml:space="preserve">L’acheteur </w:t>
      </w:r>
      <w:r w:rsidRPr="009E79BF">
        <w:rPr>
          <w:rFonts w:cs="Arial"/>
          <w:sz w:val="20"/>
        </w:rPr>
        <w:t xml:space="preserve">peut lui demander les justificatifs à tout moment. Le coût des connaissances antérieures est inclus dans le prix </w:t>
      </w:r>
      <w:r>
        <w:rPr>
          <w:rFonts w:cs="Arial"/>
          <w:sz w:val="20"/>
        </w:rPr>
        <w:t>du marché</w:t>
      </w:r>
      <w:r w:rsidRPr="009E79BF">
        <w:rPr>
          <w:rFonts w:cs="Arial"/>
          <w:sz w:val="20"/>
        </w:rPr>
        <w:t>.</w:t>
      </w:r>
    </w:p>
    <w:p w14:paraId="75BE8242" w14:textId="77777777" w:rsidR="001D0C10" w:rsidRPr="001B081C" w:rsidRDefault="001D0C10" w:rsidP="001D0C10"/>
    <w:p w14:paraId="28981A96" w14:textId="77777777" w:rsidR="001D0C10" w:rsidRPr="00162B94" w:rsidRDefault="001D0C10" w:rsidP="001D0C10">
      <w:pPr>
        <w:pStyle w:val="Titre3"/>
        <w:rPr>
          <w:rFonts w:ascii="Arial" w:hAnsi="Arial" w:cs="Arial"/>
          <w:b w:val="0"/>
          <w:sz w:val="20"/>
        </w:rPr>
      </w:pPr>
      <w:bookmarkStart w:id="91" w:name="_Toc455842395"/>
      <w:bookmarkStart w:id="92" w:name="_Toc458070138"/>
      <w:bookmarkStart w:id="93" w:name="_Toc4073382"/>
      <w:r>
        <w:rPr>
          <w:rFonts w:ascii="Arial" w:hAnsi="Arial" w:cs="Arial"/>
          <w:b w:val="0"/>
          <w:sz w:val="20"/>
        </w:rPr>
        <w:t>6.8</w:t>
      </w:r>
      <w:r w:rsidRPr="00162B94">
        <w:rPr>
          <w:rFonts w:ascii="Arial" w:hAnsi="Arial" w:cs="Arial"/>
          <w:b w:val="0"/>
          <w:sz w:val="20"/>
        </w:rPr>
        <w:t>.3.2 Droits objet de la présente cession</w:t>
      </w:r>
      <w:bookmarkEnd w:id="91"/>
      <w:bookmarkEnd w:id="92"/>
      <w:bookmarkEnd w:id="93"/>
    </w:p>
    <w:p w14:paraId="6E40A2AA" w14:textId="77777777" w:rsidR="001D0C10" w:rsidRPr="009E79BF" w:rsidRDefault="001D0C10" w:rsidP="001D0C10">
      <w:pPr>
        <w:rPr>
          <w:rFonts w:cs="Arial"/>
          <w:sz w:val="20"/>
        </w:rPr>
      </w:pPr>
    </w:p>
    <w:p w14:paraId="40AD3A1C" w14:textId="77777777" w:rsidR="001D0C10" w:rsidRPr="009E79BF" w:rsidRDefault="001D0C10" w:rsidP="001D0C10">
      <w:pPr>
        <w:jc w:val="both"/>
        <w:rPr>
          <w:rFonts w:cs="Arial"/>
          <w:sz w:val="20"/>
        </w:rPr>
      </w:pPr>
      <w:r w:rsidRPr="00162B94">
        <w:rPr>
          <w:rFonts w:cs="Arial"/>
          <w:b/>
          <w:sz w:val="20"/>
        </w:rPr>
        <w:t>Le droit de reproduction</w:t>
      </w:r>
      <w:r w:rsidRPr="009E79BF">
        <w:rPr>
          <w:rFonts w:cs="Arial"/>
          <w:sz w:val="20"/>
        </w:rPr>
        <w:t xml:space="preserve"> s’entend du droit de reproduire ou de faire reproduire, d’enregistrer ou de faire enregistrer, d’adapter ou de faire adapter, sans limitation de </w:t>
      </w:r>
      <w:r>
        <w:rPr>
          <w:rFonts w:cs="Arial"/>
          <w:sz w:val="20"/>
        </w:rPr>
        <w:t xml:space="preserve">l’observatoire </w:t>
      </w:r>
      <w:r w:rsidRPr="009E79BF">
        <w:rPr>
          <w:rFonts w:cs="Arial"/>
          <w:sz w:val="20"/>
        </w:rPr>
        <w:t>:</w:t>
      </w:r>
    </w:p>
    <w:p w14:paraId="509B22CE" w14:textId="77777777" w:rsidR="001D0C10" w:rsidRPr="00162B94" w:rsidRDefault="001D0C10" w:rsidP="001D0C10">
      <w:pPr>
        <w:autoSpaceDE w:val="0"/>
        <w:autoSpaceDN w:val="0"/>
        <w:adjustRightInd w:val="0"/>
        <w:spacing w:before="120"/>
        <w:ind w:left="284" w:hanging="284"/>
        <w:jc w:val="both"/>
        <w:rPr>
          <w:rFonts w:cs="Arial"/>
          <w:color w:val="000000"/>
          <w:sz w:val="20"/>
        </w:rPr>
      </w:pPr>
      <w:r w:rsidRPr="00162B94">
        <w:rPr>
          <w:rFonts w:cs="Arial"/>
          <w:color w:val="000000"/>
          <w:sz w:val="20"/>
        </w:rPr>
        <w:t xml:space="preserve">● </w:t>
      </w:r>
      <w:r w:rsidRPr="00162B94">
        <w:rPr>
          <w:rFonts w:cs="Arial"/>
          <w:color w:val="000000"/>
          <w:sz w:val="20"/>
        </w:rPr>
        <w:tab/>
        <w:t>par tous moyens et tous procédés techniques connus ou inconnus à ce jour qu’ils soient notamment analogiques, magnétiques, numériques ou optiques tels que notamment par voie d’imprimerie, de photocopie, de numérisation, de scan, de téléchargement et tout autre procédé de reproduction ;</w:t>
      </w:r>
    </w:p>
    <w:p w14:paraId="6A93227C" w14:textId="77777777" w:rsidR="001D0C10" w:rsidRDefault="001D0C10" w:rsidP="001D0C10">
      <w:pPr>
        <w:autoSpaceDE w:val="0"/>
        <w:autoSpaceDN w:val="0"/>
        <w:adjustRightInd w:val="0"/>
        <w:ind w:left="284" w:hanging="284"/>
        <w:jc w:val="both"/>
        <w:rPr>
          <w:rFonts w:cs="Arial"/>
          <w:color w:val="000000"/>
          <w:sz w:val="20"/>
        </w:rPr>
      </w:pPr>
      <w:r w:rsidRPr="00162B94">
        <w:rPr>
          <w:rFonts w:cs="Arial"/>
          <w:color w:val="000000"/>
          <w:sz w:val="20"/>
        </w:rPr>
        <w:t xml:space="preserve">● </w:t>
      </w:r>
      <w:r w:rsidRPr="00162B94">
        <w:rPr>
          <w:rFonts w:cs="Arial"/>
          <w:color w:val="000000"/>
          <w:sz w:val="20"/>
        </w:rPr>
        <w:tab/>
        <w:t>sur tous supports connus ou inconnus à ce jour qu’ils soient notamment analogiques, magnétiques, numériques, ou optiques tels que notamment les supports papier, les films tous millimétrages, ainsi que les disquettes, CD, CD-Rom, CDR, CD-RW, CDI, DVD, DVDRom, DVD-R, DVD-RW, vidéodisques, disques blue-ray, périphériques de stockage de masse (notamment clés USB, disques durs, amovibles ou non, serveurs internes, serveurs externes notamment fonctionnant en cloud computing), cartes à mémoire, lecteurs numériques, assistants personnels, téléphones mobiles, e-book, tablettes tactiles.</w:t>
      </w:r>
    </w:p>
    <w:p w14:paraId="299ECD3C" w14:textId="77777777" w:rsidR="001D0C10" w:rsidRPr="00162B94" w:rsidRDefault="001D0C10" w:rsidP="001D0C10">
      <w:pPr>
        <w:autoSpaceDE w:val="0"/>
        <w:autoSpaceDN w:val="0"/>
        <w:adjustRightInd w:val="0"/>
        <w:spacing w:before="120"/>
        <w:ind w:left="284" w:hanging="284"/>
        <w:jc w:val="both"/>
        <w:rPr>
          <w:rFonts w:cs="Arial"/>
          <w:color w:val="000000"/>
          <w:sz w:val="20"/>
        </w:rPr>
      </w:pPr>
    </w:p>
    <w:p w14:paraId="4C3436A3" w14:textId="77777777" w:rsidR="001D0C10" w:rsidRPr="009E79BF" w:rsidRDefault="001D0C10" w:rsidP="001D0C10">
      <w:pPr>
        <w:jc w:val="both"/>
        <w:rPr>
          <w:rFonts w:cs="Arial"/>
          <w:sz w:val="20"/>
        </w:rPr>
      </w:pPr>
      <w:r w:rsidRPr="009E79BF">
        <w:rPr>
          <w:rFonts w:cs="Arial"/>
          <w:sz w:val="20"/>
        </w:rPr>
        <w:t>Le droit de reproduction comprend également le droit d’éditer ou de faire éditer</w:t>
      </w:r>
      <w:r>
        <w:rPr>
          <w:rFonts w:cs="Arial"/>
          <w:sz w:val="20"/>
        </w:rPr>
        <w:t xml:space="preserve"> l’observatoire</w:t>
      </w:r>
      <w:r w:rsidRPr="009E79BF">
        <w:rPr>
          <w:rFonts w:cs="Arial"/>
          <w:sz w:val="20"/>
        </w:rPr>
        <w:t xml:space="preserve"> dans des journaux, magazines, etc.</w:t>
      </w:r>
    </w:p>
    <w:p w14:paraId="0A20DBC4" w14:textId="77777777" w:rsidR="001D0C10" w:rsidRPr="009E79BF" w:rsidRDefault="001D0C10" w:rsidP="001D0C10">
      <w:pPr>
        <w:jc w:val="both"/>
        <w:rPr>
          <w:rFonts w:cs="Arial"/>
          <w:sz w:val="20"/>
        </w:rPr>
      </w:pPr>
      <w:r w:rsidRPr="009E79BF">
        <w:rPr>
          <w:rFonts w:cs="Arial"/>
          <w:sz w:val="20"/>
        </w:rPr>
        <w:lastRenderedPageBreak/>
        <w:t xml:space="preserve">Le droit de reproduction comprend encore le droit de mettre à disposition du public </w:t>
      </w:r>
      <w:r>
        <w:rPr>
          <w:rFonts w:cs="Arial"/>
          <w:sz w:val="20"/>
        </w:rPr>
        <w:t>l’observatoire</w:t>
      </w:r>
      <w:r w:rsidRPr="009E79BF">
        <w:rPr>
          <w:rFonts w:cs="Arial"/>
          <w:sz w:val="20"/>
        </w:rPr>
        <w:t xml:space="preserve"> sur tous supports et par tous moyens.</w:t>
      </w:r>
    </w:p>
    <w:p w14:paraId="299BABCC" w14:textId="77777777" w:rsidR="001D0C10" w:rsidRPr="009E79BF" w:rsidRDefault="001D0C10" w:rsidP="001D0C10">
      <w:pPr>
        <w:jc w:val="both"/>
        <w:rPr>
          <w:rFonts w:cs="Arial"/>
          <w:sz w:val="20"/>
        </w:rPr>
      </w:pPr>
    </w:p>
    <w:p w14:paraId="541A706C" w14:textId="77777777" w:rsidR="001D0C10" w:rsidRPr="009E79BF" w:rsidRDefault="001D0C10" w:rsidP="001D0C10">
      <w:pPr>
        <w:jc w:val="both"/>
        <w:rPr>
          <w:rFonts w:cs="Arial"/>
          <w:sz w:val="20"/>
        </w:rPr>
      </w:pPr>
      <w:r w:rsidRPr="00162B94">
        <w:rPr>
          <w:rFonts w:cs="Arial"/>
          <w:b/>
          <w:sz w:val="20"/>
        </w:rPr>
        <w:t>Le droit de représentation</w:t>
      </w:r>
      <w:r w:rsidRPr="009E79BF">
        <w:rPr>
          <w:rFonts w:cs="Arial"/>
          <w:sz w:val="20"/>
        </w:rPr>
        <w:t xml:space="preserve"> s’entend du droit de communiquer au public, d’exposer, de représenter ou de faire représenter </w:t>
      </w:r>
      <w:r>
        <w:rPr>
          <w:rFonts w:cs="Arial"/>
          <w:sz w:val="20"/>
        </w:rPr>
        <w:t>l’observatoire</w:t>
      </w:r>
      <w:r w:rsidRPr="009E79BF">
        <w:rPr>
          <w:rFonts w:cs="Arial"/>
          <w:sz w:val="20"/>
        </w:rPr>
        <w:t>, ensemble ou séparément :</w:t>
      </w:r>
    </w:p>
    <w:p w14:paraId="1557CBBC" w14:textId="77777777" w:rsidR="001D0C10" w:rsidRPr="00162B94" w:rsidRDefault="001D0C10" w:rsidP="001D0C10">
      <w:pPr>
        <w:autoSpaceDE w:val="0"/>
        <w:autoSpaceDN w:val="0"/>
        <w:adjustRightInd w:val="0"/>
        <w:spacing w:before="120"/>
        <w:ind w:left="284" w:hanging="284"/>
        <w:jc w:val="both"/>
        <w:rPr>
          <w:rFonts w:cs="Arial"/>
          <w:color w:val="000000"/>
          <w:sz w:val="20"/>
        </w:rPr>
      </w:pPr>
      <w:r w:rsidRPr="00162B94">
        <w:rPr>
          <w:rFonts w:cs="Arial"/>
          <w:color w:val="000000"/>
          <w:sz w:val="20"/>
        </w:rPr>
        <w:t xml:space="preserve">● </w:t>
      </w:r>
      <w:r w:rsidRPr="00162B94">
        <w:rPr>
          <w:rFonts w:cs="Arial"/>
          <w:color w:val="000000"/>
          <w:sz w:val="20"/>
        </w:rPr>
        <w:tab/>
        <w:t>par tous moyens et tous procédés techniques connus et inconnus à ce jour qu’ils soient notamment analogiques, optiques, magnétiques, vidéographiques ou numériques ;</w:t>
      </w:r>
    </w:p>
    <w:p w14:paraId="642F9F5F" w14:textId="77777777" w:rsidR="001D0C10" w:rsidRPr="00162B94" w:rsidRDefault="001D0C10" w:rsidP="001D0C10">
      <w:pPr>
        <w:autoSpaceDE w:val="0"/>
        <w:autoSpaceDN w:val="0"/>
        <w:adjustRightInd w:val="0"/>
        <w:spacing w:before="120"/>
        <w:ind w:left="284" w:hanging="284"/>
        <w:jc w:val="both"/>
        <w:rPr>
          <w:rFonts w:cs="Arial"/>
          <w:color w:val="000000"/>
          <w:sz w:val="20"/>
        </w:rPr>
      </w:pPr>
      <w:r w:rsidRPr="00162B94">
        <w:rPr>
          <w:rFonts w:cs="Arial"/>
          <w:color w:val="000000"/>
          <w:sz w:val="20"/>
        </w:rPr>
        <w:t xml:space="preserve">● </w:t>
      </w:r>
      <w:r w:rsidRPr="00162B94">
        <w:rPr>
          <w:rFonts w:cs="Arial"/>
          <w:color w:val="000000"/>
          <w:sz w:val="20"/>
        </w:rPr>
        <w:tab/>
        <w:t>sur tous réseaux informatiques, numériques, télématiques et de télécommunications notamment en vue de l’exploitation sur réseau hors ligne ou en ligne ou tel qu’Internet, intranet, téléphonie mobile (notamment WAP, IMOD, Internet mobile, etc.), et/ou flux de syndication de contenus tel que le RSS, RSS2, ATOM (…), serveurs internes, serveurs externes notamment fonctionnant en cloud computing), cartes à mémoire, lecteurs numériques, assistants personnels, téléphones mobiles, e-book, tablettes tactiles et tout autre procédé analogue existant ou à venir qu’il soit informatique, numérique, télématique et de télécommunication.</w:t>
      </w:r>
    </w:p>
    <w:p w14:paraId="1201E292" w14:textId="77777777" w:rsidR="001D0C10" w:rsidRPr="00162B94" w:rsidRDefault="001D0C10" w:rsidP="001D0C10">
      <w:pPr>
        <w:autoSpaceDE w:val="0"/>
        <w:autoSpaceDN w:val="0"/>
        <w:adjustRightInd w:val="0"/>
        <w:spacing w:before="120"/>
        <w:ind w:left="284" w:hanging="284"/>
        <w:jc w:val="both"/>
        <w:rPr>
          <w:rFonts w:cs="Arial"/>
          <w:color w:val="000000"/>
          <w:sz w:val="20"/>
        </w:rPr>
      </w:pPr>
      <w:r w:rsidRPr="00162B94">
        <w:rPr>
          <w:rFonts w:cs="Arial"/>
          <w:color w:val="000000"/>
          <w:sz w:val="20"/>
        </w:rPr>
        <w:t xml:space="preserve">● </w:t>
      </w:r>
      <w:r w:rsidRPr="00162B94">
        <w:rPr>
          <w:rFonts w:cs="Arial"/>
          <w:color w:val="000000"/>
          <w:sz w:val="20"/>
        </w:rPr>
        <w:tab/>
        <w:t>par voie de télédiffusion et par tous moyens inhérents à ce mode de communication et notamment par voie hertzienne terrestre, câbles par satellite, par réseau téléphonique filaire ou sans fil, par télévision numérique, que la diffusion soit en clair ou cryptée, gratuite ou payante ;</w:t>
      </w:r>
    </w:p>
    <w:p w14:paraId="6D5DB375" w14:textId="77777777" w:rsidR="001D0C10" w:rsidRPr="00162B94" w:rsidRDefault="001D0C10" w:rsidP="001D0C10">
      <w:pPr>
        <w:autoSpaceDE w:val="0"/>
        <w:autoSpaceDN w:val="0"/>
        <w:adjustRightInd w:val="0"/>
        <w:spacing w:before="120"/>
        <w:ind w:left="284" w:hanging="284"/>
        <w:rPr>
          <w:rFonts w:cs="Arial"/>
          <w:color w:val="000000"/>
          <w:sz w:val="20"/>
        </w:rPr>
      </w:pPr>
      <w:r w:rsidRPr="00162B94">
        <w:rPr>
          <w:rFonts w:cs="Arial"/>
          <w:color w:val="000000"/>
          <w:sz w:val="20"/>
        </w:rPr>
        <w:t xml:space="preserve">● </w:t>
      </w:r>
      <w:r w:rsidRPr="00162B94">
        <w:rPr>
          <w:rFonts w:cs="Arial"/>
          <w:color w:val="000000"/>
          <w:sz w:val="20"/>
        </w:rPr>
        <w:tab/>
        <w:t>dans toutes salles réunissant du public, payant ou non.</w:t>
      </w:r>
    </w:p>
    <w:p w14:paraId="3EBA8717" w14:textId="77777777" w:rsidR="001D0C10" w:rsidRPr="009E79BF" w:rsidRDefault="001D0C10" w:rsidP="001D0C10">
      <w:pPr>
        <w:spacing w:before="120"/>
        <w:jc w:val="both"/>
        <w:rPr>
          <w:rFonts w:cs="Arial"/>
          <w:sz w:val="20"/>
        </w:rPr>
      </w:pPr>
      <w:r w:rsidRPr="009E79BF">
        <w:rPr>
          <w:rFonts w:cs="Arial"/>
          <w:sz w:val="20"/>
        </w:rPr>
        <w:t xml:space="preserve">Le droit de représentation comprend également le droit de mettre ou de faire mettre en circulation les originaux, doubles ou copies, en version physique et/ou version numérique </w:t>
      </w:r>
      <w:r>
        <w:rPr>
          <w:rFonts w:cs="Arial"/>
          <w:sz w:val="20"/>
        </w:rPr>
        <w:t>l’observatoire</w:t>
      </w:r>
      <w:r w:rsidRPr="009E79BF">
        <w:rPr>
          <w:rFonts w:cs="Arial"/>
          <w:sz w:val="20"/>
        </w:rPr>
        <w:t xml:space="preserve"> pour toute mise à disposition et communication au public.</w:t>
      </w:r>
    </w:p>
    <w:p w14:paraId="14DD534D" w14:textId="77777777" w:rsidR="001D0C10" w:rsidRPr="009E79BF" w:rsidRDefault="001D0C10" w:rsidP="001D0C10">
      <w:pPr>
        <w:jc w:val="both"/>
        <w:rPr>
          <w:rFonts w:cs="Arial"/>
          <w:sz w:val="20"/>
          <w:u w:val="single"/>
        </w:rPr>
      </w:pPr>
    </w:p>
    <w:p w14:paraId="09D17191" w14:textId="77777777" w:rsidR="001D0C10" w:rsidRPr="009E79BF" w:rsidRDefault="001D0C10" w:rsidP="001D0C10">
      <w:pPr>
        <w:jc w:val="both"/>
        <w:rPr>
          <w:rFonts w:cs="Arial"/>
          <w:sz w:val="20"/>
        </w:rPr>
      </w:pPr>
      <w:r w:rsidRPr="00162B94">
        <w:rPr>
          <w:rFonts w:cs="Arial"/>
          <w:b/>
          <w:sz w:val="20"/>
        </w:rPr>
        <w:t>Le droit d’adaptation</w:t>
      </w:r>
      <w:r w:rsidRPr="009E79BF">
        <w:rPr>
          <w:rFonts w:cs="Arial"/>
          <w:sz w:val="20"/>
        </w:rPr>
        <w:t xml:space="preserve">, de modification et d’arrangement s’entend du droit de modifier les résultats de </w:t>
      </w:r>
      <w:r>
        <w:rPr>
          <w:rFonts w:cs="Arial"/>
          <w:sz w:val="20"/>
        </w:rPr>
        <w:t>l’observatoire</w:t>
      </w:r>
      <w:r w:rsidRPr="009E79BF">
        <w:rPr>
          <w:rFonts w:cs="Arial"/>
          <w:sz w:val="20"/>
        </w:rPr>
        <w:t xml:space="preserve"> et notamment de les intégrer au sein d’autres œuvres ou études, d’adapter </w:t>
      </w:r>
      <w:r>
        <w:rPr>
          <w:rFonts w:cs="Arial"/>
          <w:sz w:val="20"/>
        </w:rPr>
        <w:t>l’observatoire</w:t>
      </w:r>
      <w:r w:rsidRPr="009E79BF">
        <w:rPr>
          <w:rFonts w:cs="Arial"/>
          <w:sz w:val="20"/>
        </w:rPr>
        <w:t xml:space="preserve"> sous forme d’éléments d’une œuvre ou étude collective ou d’une œuvre ou étude composite, et notamment :</w:t>
      </w:r>
    </w:p>
    <w:p w14:paraId="42FE6AD1" w14:textId="77777777" w:rsidR="001D0C10" w:rsidRPr="00162B94" w:rsidRDefault="001D0C10" w:rsidP="001D0C10">
      <w:pPr>
        <w:autoSpaceDE w:val="0"/>
        <w:autoSpaceDN w:val="0"/>
        <w:adjustRightInd w:val="0"/>
        <w:spacing w:before="60"/>
        <w:ind w:left="284" w:hanging="284"/>
        <w:rPr>
          <w:rFonts w:cs="Arial"/>
          <w:color w:val="000000"/>
          <w:sz w:val="20"/>
        </w:rPr>
      </w:pPr>
      <w:r w:rsidRPr="00162B94">
        <w:rPr>
          <w:rFonts w:cs="Arial"/>
          <w:color w:val="000000"/>
          <w:sz w:val="20"/>
        </w:rPr>
        <w:t xml:space="preserve">● </w:t>
      </w:r>
      <w:r w:rsidRPr="00162B94">
        <w:rPr>
          <w:rFonts w:cs="Arial"/>
          <w:color w:val="000000"/>
          <w:sz w:val="20"/>
        </w:rPr>
        <w:tab/>
        <w:t>le droit d’intégrer et d’adapter dans une œuvre multimédia ou audiovisuelle ;</w:t>
      </w:r>
    </w:p>
    <w:p w14:paraId="3554B509" w14:textId="77777777" w:rsidR="001D0C10" w:rsidRDefault="001D0C10" w:rsidP="001D0C10">
      <w:pPr>
        <w:autoSpaceDE w:val="0"/>
        <w:autoSpaceDN w:val="0"/>
        <w:adjustRightInd w:val="0"/>
        <w:spacing w:before="60"/>
        <w:ind w:left="284" w:hanging="284"/>
        <w:rPr>
          <w:rFonts w:cs="Arial"/>
          <w:color w:val="000000"/>
          <w:sz w:val="20"/>
        </w:rPr>
      </w:pPr>
      <w:r w:rsidRPr="00162B94">
        <w:rPr>
          <w:rFonts w:cs="Arial"/>
          <w:color w:val="000000"/>
          <w:sz w:val="20"/>
        </w:rPr>
        <w:t xml:space="preserve">● </w:t>
      </w:r>
      <w:r w:rsidRPr="00162B94">
        <w:rPr>
          <w:rFonts w:cs="Arial"/>
          <w:color w:val="000000"/>
          <w:sz w:val="20"/>
        </w:rPr>
        <w:tab/>
        <w:t>le droit d’intégrer dans une base de données ou dans tout programme informatique ou d’adapter sous forme de base de données.</w:t>
      </w:r>
    </w:p>
    <w:p w14:paraId="0DB1DD55" w14:textId="77777777" w:rsidR="001D0C10" w:rsidRPr="00162B94" w:rsidRDefault="001D0C10" w:rsidP="001D0C10">
      <w:pPr>
        <w:autoSpaceDE w:val="0"/>
        <w:autoSpaceDN w:val="0"/>
        <w:adjustRightInd w:val="0"/>
        <w:ind w:left="284" w:hanging="284"/>
        <w:rPr>
          <w:rFonts w:cs="Arial"/>
          <w:color w:val="000000"/>
          <w:sz w:val="20"/>
        </w:rPr>
      </w:pPr>
    </w:p>
    <w:p w14:paraId="7B84CF28" w14:textId="77777777" w:rsidR="001D0C10" w:rsidRPr="009E79BF" w:rsidRDefault="001D0C10" w:rsidP="001D0C10">
      <w:pPr>
        <w:jc w:val="both"/>
        <w:rPr>
          <w:rFonts w:cs="Arial"/>
          <w:sz w:val="20"/>
        </w:rPr>
      </w:pPr>
      <w:r w:rsidRPr="009E79BF">
        <w:rPr>
          <w:rFonts w:cs="Arial"/>
          <w:sz w:val="20"/>
        </w:rPr>
        <w:t xml:space="preserve">Dans tous les cas, </w:t>
      </w:r>
      <w:r>
        <w:rPr>
          <w:rFonts w:cs="Arial"/>
          <w:sz w:val="20"/>
        </w:rPr>
        <w:t>l’observatoire adapté, modifié ou arrangé peut être reproduit ou représenté</w:t>
      </w:r>
      <w:r w:rsidRPr="009E79BF">
        <w:rPr>
          <w:rFonts w:cs="Arial"/>
          <w:sz w:val="20"/>
        </w:rPr>
        <w:t xml:space="preserve"> dans les conditions définies aux paragraphes ci-dessus, du présent article.</w:t>
      </w:r>
    </w:p>
    <w:p w14:paraId="310C2419" w14:textId="77777777" w:rsidR="001D0C10" w:rsidRDefault="001D0C10" w:rsidP="001D0C10">
      <w:pPr>
        <w:jc w:val="both"/>
        <w:rPr>
          <w:rFonts w:cs="Arial"/>
          <w:sz w:val="20"/>
        </w:rPr>
      </w:pPr>
      <w:r w:rsidRPr="009E79BF">
        <w:rPr>
          <w:rFonts w:cs="Arial"/>
          <w:sz w:val="20"/>
        </w:rPr>
        <w:t>Le droit d’adaptation, de modification et d’arrangement s’exerce dans le respect du droit moral de l’auteur.</w:t>
      </w:r>
    </w:p>
    <w:p w14:paraId="39D1A295" w14:textId="77777777" w:rsidR="001D0C10" w:rsidRPr="009E79BF" w:rsidRDefault="001D0C10" w:rsidP="001D0C10">
      <w:pPr>
        <w:jc w:val="both"/>
        <w:rPr>
          <w:rFonts w:cs="Arial"/>
          <w:sz w:val="20"/>
        </w:rPr>
      </w:pPr>
    </w:p>
    <w:p w14:paraId="3A56FD41" w14:textId="77777777" w:rsidR="001D0C10" w:rsidRPr="00162B94" w:rsidRDefault="001D0C10" w:rsidP="00660A4C">
      <w:pPr>
        <w:pStyle w:val="Titre3"/>
        <w:keepNext/>
        <w:rPr>
          <w:rFonts w:ascii="Arial" w:hAnsi="Arial" w:cs="Arial"/>
          <w:b w:val="0"/>
          <w:sz w:val="20"/>
        </w:rPr>
      </w:pPr>
      <w:bookmarkStart w:id="94" w:name="_Toc455842396"/>
      <w:bookmarkStart w:id="95" w:name="_Toc458070139"/>
      <w:bookmarkStart w:id="96" w:name="_Toc4073383"/>
      <w:r>
        <w:rPr>
          <w:rFonts w:ascii="Arial" w:hAnsi="Arial" w:cs="Arial"/>
          <w:b w:val="0"/>
          <w:sz w:val="20"/>
        </w:rPr>
        <w:t>6.8</w:t>
      </w:r>
      <w:r w:rsidRPr="00162B94">
        <w:rPr>
          <w:rFonts w:ascii="Arial" w:hAnsi="Arial" w:cs="Arial"/>
          <w:b w:val="0"/>
          <w:sz w:val="20"/>
        </w:rPr>
        <w:t>.</w:t>
      </w:r>
      <w:r>
        <w:rPr>
          <w:rFonts w:ascii="Arial" w:hAnsi="Arial" w:cs="Arial"/>
          <w:b w:val="0"/>
          <w:sz w:val="20"/>
        </w:rPr>
        <w:t>3.3</w:t>
      </w:r>
      <w:r w:rsidRPr="00162B94">
        <w:rPr>
          <w:rFonts w:ascii="Arial" w:hAnsi="Arial" w:cs="Arial"/>
          <w:b w:val="0"/>
          <w:sz w:val="20"/>
        </w:rPr>
        <w:t xml:space="preserve"> Exploitation</w:t>
      </w:r>
      <w:bookmarkEnd w:id="94"/>
      <w:bookmarkEnd w:id="95"/>
      <w:bookmarkEnd w:id="96"/>
    </w:p>
    <w:p w14:paraId="363E7943" w14:textId="77777777" w:rsidR="001D0C10" w:rsidRPr="009E79BF" w:rsidRDefault="001D0C10" w:rsidP="00660A4C">
      <w:pPr>
        <w:keepNext/>
        <w:rPr>
          <w:rFonts w:cs="Arial"/>
          <w:sz w:val="20"/>
        </w:rPr>
      </w:pPr>
    </w:p>
    <w:p w14:paraId="15BEC03B" w14:textId="01A291DA" w:rsidR="001D0C10" w:rsidRPr="009E79BF" w:rsidRDefault="001D0C10" w:rsidP="00660A4C">
      <w:pPr>
        <w:keepNext/>
        <w:jc w:val="both"/>
        <w:rPr>
          <w:rFonts w:cs="Arial"/>
          <w:sz w:val="20"/>
        </w:rPr>
      </w:pPr>
      <w:r w:rsidRPr="009E79BF">
        <w:rPr>
          <w:rFonts w:cs="Arial"/>
          <w:sz w:val="20"/>
        </w:rPr>
        <w:t xml:space="preserve">La cession des droits telle que décrite ci-dessus est consentie par le titulaire </w:t>
      </w:r>
      <w:r>
        <w:rPr>
          <w:rFonts w:cs="Arial"/>
          <w:sz w:val="20"/>
        </w:rPr>
        <w:t>du marché</w:t>
      </w:r>
      <w:r w:rsidRPr="009E79BF">
        <w:rPr>
          <w:rFonts w:cs="Arial"/>
          <w:sz w:val="20"/>
        </w:rPr>
        <w:t xml:space="preserve"> </w:t>
      </w:r>
      <w:r>
        <w:rPr>
          <w:rFonts w:cs="Arial"/>
          <w:sz w:val="20"/>
        </w:rPr>
        <w:t>à l’acheteur</w:t>
      </w:r>
      <w:r w:rsidRPr="009E79BF">
        <w:rPr>
          <w:rFonts w:cs="Arial"/>
          <w:sz w:val="20"/>
        </w:rPr>
        <w:t xml:space="preserve"> pour toute exploitation ensemble ou séparément, à titre principal ou accessoire, de </w:t>
      </w:r>
      <w:r>
        <w:rPr>
          <w:rFonts w:cs="Arial"/>
          <w:sz w:val="20"/>
        </w:rPr>
        <w:t>l’observatoire</w:t>
      </w:r>
      <w:r w:rsidRPr="009E79BF">
        <w:rPr>
          <w:rFonts w:cs="Arial"/>
          <w:sz w:val="20"/>
        </w:rPr>
        <w:t xml:space="preserve"> dans le cadre de campagnes de communication, actuelles ou à venir, du ministère des </w:t>
      </w:r>
      <w:r w:rsidR="00486283">
        <w:rPr>
          <w:rFonts w:cs="Arial"/>
          <w:sz w:val="20"/>
        </w:rPr>
        <w:t>A</w:t>
      </w:r>
      <w:r w:rsidRPr="009E79BF">
        <w:rPr>
          <w:rFonts w:cs="Arial"/>
          <w:sz w:val="20"/>
        </w:rPr>
        <w:t>rmées</w:t>
      </w:r>
      <w:r w:rsidR="00486283">
        <w:rPr>
          <w:rFonts w:cs="Arial"/>
          <w:sz w:val="20"/>
        </w:rPr>
        <w:t xml:space="preserve"> et des anciens combattants</w:t>
      </w:r>
      <w:r w:rsidRPr="009E79BF">
        <w:rPr>
          <w:rFonts w:cs="Arial"/>
          <w:sz w:val="20"/>
        </w:rPr>
        <w:t xml:space="preserve"> ou d’autre</w:t>
      </w:r>
      <w:r w:rsidR="00486283">
        <w:rPr>
          <w:rFonts w:cs="Arial"/>
          <w:sz w:val="20"/>
        </w:rPr>
        <w:t>s</w:t>
      </w:r>
      <w:r w:rsidRPr="009E79BF">
        <w:rPr>
          <w:rFonts w:cs="Arial"/>
          <w:sz w:val="20"/>
        </w:rPr>
        <w:t xml:space="preserve"> ministères, que l’exploitation de </w:t>
      </w:r>
      <w:r>
        <w:rPr>
          <w:rFonts w:cs="Arial"/>
          <w:sz w:val="20"/>
        </w:rPr>
        <w:t>l’observatoire soit interne ou externe, qu’il</w:t>
      </w:r>
      <w:r w:rsidRPr="009E79BF">
        <w:rPr>
          <w:rFonts w:cs="Arial"/>
          <w:sz w:val="20"/>
        </w:rPr>
        <w:t xml:space="preserve"> ait lieu en France ou à l’étranger, à titre gratuit ou payant par </w:t>
      </w:r>
      <w:r>
        <w:rPr>
          <w:rFonts w:cs="Arial"/>
          <w:sz w:val="20"/>
        </w:rPr>
        <w:t>l’acheteur</w:t>
      </w:r>
      <w:r w:rsidRPr="009E79BF">
        <w:rPr>
          <w:rFonts w:cs="Arial"/>
          <w:sz w:val="20"/>
        </w:rPr>
        <w:t xml:space="preserve"> ou un tiers.</w:t>
      </w:r>
    </w:p>
    <w:p w14:paraId="51E15673" w14:textId="77777777" w:rsidR="001D0C10" w:rsidRPr="009E79BF" w:rsidRDefault="001D0C10" w:rsidP="001D0C10">
      <w:pPr>
        <w:jc w:val="both"/>
        <w:rPr>
          <w:rFonts w:cs="Arial"/>
          <w:sz w:val="20"/>
        </w:rPr>
      </w:pPr>
    </w:p>
    <w:p w14:paraId="4CBE4A66" w14:textId="77777777" w:rsidR="001D0C10" w:rsidRPr="009E79BF" w:rsidRDefault="001D0C10" w:rsidP="001D0C10">
      <w:pPr>
        <w:jc w:val="both"/>
        <w:rPr>
          <w:rFonts w:cs="Arial"/>
          <w:sz w:val="20"/>
        </w:rPr>
      </w:pPr>
      <w:r w:rsidRPr="009E79BF">
        <w:rPr>
          <w:rFonts w:cs="Arial"/>
          <w:sz w:val="20"/>
        </w:rPr>
        <w:t>Les exploitations sont notamment la publication dans les journaux, magazines, revues, internes, régionales, nationales ou internationales, brochures, dépliants, plaquettes, prospectus, revues, dossiers de presse, communiqués de presse, chaînes de télévision internes, régionales, nationales ou internationales, réseaux internes, intranet et Internet</w:t>
      </w:r>
      <w:r>
        <w:rPr>
          <w:rFonts w:cs="Arial"/>
          <w:sz w:val="20"/>
        </w:rPr>
        <w:t>, sur les sites de l’acheteur</w:t>
      </w:r>
      <w:r w:rsidRPr="009E79BF">
        <w:rPr>
          <w:rFonts w:cs="Arial"/>
          <w:sz w:val="20"/>
        </w:rPr>
        <w:t>, tous sites d’information ou tous sites en lien avec le</w:t>
      </w:r>
      <w:r>
        <w:rPr>
          <w:rFonts w:cs="Arial"/>
          <w:sz w:val="20"/>
        </w:rPr>
        <w:t>s missions de service public de l’acheteur</w:t>
      </w:r>
      <w:r w:rsidRPr="009E79BF">
        <w:rPr>
          <w:rFonts w:cs="Arial"/>
          <w:sz w:val="20"/>
        </w:rPr>
        <w:t>.</w:t>
      </w:r>
    </w:p>
    <w:p w14:paraId="3B3915FA" w14:textId="77777777" w:rsidR="001D0C10" w:rsidRPr="009E79BF" w:rsidRDefault="001D0C10" w:rsidP="001D0C10">
      <w:pPr>
        <w:jc w:val="both"/>
        <w:rPr>
          <w:rFonts w:cs="Arial"/>
          <w:sz w:val="20"/>
        </w:rPr>
      </w:pPr>
    </w:p>
    <w:p w14:paraId="180CF961" w14:textId="060157FF" w:rsidR="001D0C10" w:rsidRDefault="001D0C10" w:rsidP="001D0C10">
      <w:pPr>
        <w:jc w:val="both"/>
        <w:rPr>
          <w:rFonts w:cs="Arial"/>
          <w:sz w:val="20"/>
        </w:rPr>
      </w:pPr>
      <w:r>
        <w:rPr>
          <w:rFonts w:cs="Arial"/>
          <w:sz w:val="20"/>
        </w:rPr>
        <w:t xml:space="preserve">L’observatoire </w:t>
      </w:r>
      <w:r w:rsidRPr="009E79BF">
        <w:rPr>
          <w:rFonts w:cs="Arial"/>
          <w:sz w:val="20"/>
        </w:rPr>
        <w:t>ne fait pas l’objet d’exploitations directes payantes.</w:t>
      </w:r>
    </w:p>
    <w:p w14:paraId="44C7C4BF" w14:textId="77777777" w:rsidR="001D0C10" w:rsidRDefault="001D0C10" w:rsidP="001D0C10">
      <w:pPr>
        <w:jc w:val="both"/>
        <w:rPr>
          <w:rFonts w:cs="Arial"/>
          <w:b/>
          <w:sz w:val="20"/>
        </w:rPr>
      </w:pPr>
    </w:p>
    <w:p w14:paraId="3ED3AA4E" w14:textId="77777777" w:rsidR="001D0C10" w:rsidRPr="009E79BF" w:rsidRDefault="001D0C10" w:rsidP="001D0C10">
      <w:pPr>
        <w:jc w:val="both"/>
        <w:rPr>
          <w:rFonts w:cs="Arial"/>
          <w:b/>
          <w:sz w:val="20"/>
        </w:rPr>
      </w:pPr>
      <w:r>
        <w:rPr>
          <w:rFonts w:cs="Arial"/>
          <w:b/>
          <w:sz w:val="20"/>
        </w:rPr>
        <w:t>6.9.</w:t>
      </w:r>
      <w:r w:rsidRPr="009E79BF">
        <w:rPr>
          <w:rFonts w:cs="Arial"/>
          <w:b/>
          <w:sz w:val="20"/>
        </w:rPr>
        <w:t xml:space="preserve"> Réparation des dommages</w:t>
      </w:r>
    </w:p>
    <w:p w14:paraId="593940C9" w14:textId="77777777" w:rsidR="001D0C10" w:rsidRPr="009E79BF" w:rsidRDefault="001D0C10" w:rsidP="001D0C10">
      <w:pPr>
        <w:jc w:val="both"/>
        <w:rPr>
          <w:rFonts w:cs="Arial"/>
          <w:sz w:val="20"/>
        </w:rPr>
      </w:pPr>
    </w:p>
    <w:p w14:paraId="04773FAE" w14:textId="77777777" w:rsidR="001D0C10" w:rsidRPr="009E79BF" w:rsidRDefault="001D0C10" w:rsidP="001D0C10">
      <w:pPr>
        <w:jc w:val="both"/>
        <w:rPr>
          <w:rFonts w:cs="Arial"/>
          <w:sz w:val="20"/>
        </w:rPr>
      </w:pPr>
      <w:r>
        <w:rPr>
          <w:rFonts w:cs="Arial"/>
          <w:b/>
          <w:sz w:val="20"/>
        </w:rPr>
        <w:t>6.9</w:t>
      </w:r>
      <w:r w:rsidRPr="001B7023">
        <w:rPr>
          <w:rFonts w:cs="Arial"/>
          <w:b/>
          <w:sz w:val="20"/>
        </w:rPr>
        <w:t>.1</w:t>
      </w:r>
      <w:r>
        <w:rPr>
          <w:rFonts w:cs="Arial"/>
          <w:sz w:val="20"/>
        </w:rPr>
        <w:t>.</w:t>
      </w:r>
      <w:r w:rsidRPr="009E79BF">
        <w:rPr>
          <w:rFonts w:cs="Arial"/>
          <w:sz w:val="20"/>
        </w:rPr>
        <w:t xml:space="preserve"> Conformément aux dispositions de l'article 8 du CCAG/PI, les dommages de toute nature causés au personnel ou aux biens de la personne publique par le titulaire du fait de l'exécution </w:t>
      </w:r>
      <w:r>
        <w:rPr>
          <w:rFonts w:cs="Arial"/>
          <w:sz w:val="20"/>
        </w:rPr>
        <w:t>du marché</w:t>
      </w:r>
      <w:r w:rsidRPr="009E79BF">
        <w:rPr>
          <w:rFonts w:cs="Arial"/>
          <w:sz w:val="20"/>
        </w:rPr>
        <w:t>, sont à la charge du titulaire.</w:t>
      </w:r>
    </w:p>
    <w:p w14:paraId="6DD2B5D3" w14:textId="77777777" w:rsidR="001D0C10" w:rsidRPr="009E79BF" w:rsidRDefault="001D0C10" w:rsidP="001D0C10">
      <w:pPr>
        <w:jc w:val="both"/>
        <w:rPr>
          <w:rFonts w:cs="Arial"/>
          <w:sz w:val="20"/>
        </w:rPr>
      </w:pPr>
    </w:p>
    <w:p w14:paraId="479641A9" w14:textId="77777777" w:rsidR="001D0C10" w:rsidRPr="009E79BF" w:rsidRDefault="001D0C10" w:rsidP="001D0C10">
      <w:pPr>
        <w:jc w:val="both"/>
        <w:rPr>
          <w:rFonts w:cs="Arial"/>
          <w:sz w:val="20"/>
        </w:rPr>
      </w:pPr>
      <w:r w:rsidRPr="009E79BF">
        <w:rPr>
          <w:rFonts w:cs="Arial"/>
          <w:sz w:val="20"/>
        </w:rPr>
        <w:t>Les dommages de toute nature causés au personnel ou aux biens du titulaire par la personne publique</w:t>
      </w:r>
      <w:r>
        <w:rPr>
          <w:rFonts w:cs="Arial"/>
          <w:sz w:val="20"/>
        </w:rPr>
        <w:t>,</w:t>
      </w:r>
      <w:r w:rsidRPr="009E79BF">
        <w:rPr>
          <w:rFonts w:cs="Arial"/>
          <w:sz w:val="20"/>
        </w:rPr>
        <w:t xml:space="preserve"> du fait de l'exécution </w:t>
      </w:r>
      <w:r>
        <w:rPr>
          <w:rFonts w:cs="Arial"/>
          <w:sz w:val="20"/>
        </w:rPr>
        <w:t>du marché,</w:t>
      </w:r>
      <w:r w:rsidRPr="009E79BF">
        <w:rPr>
          <w:rFonts w:cs="Arial"/>
          <w:sz w:val="20"/>
        </w:rPr>
        <w:t xml:space="preserve"> sont à la charge de la personne publique.</w:t>
      </w:r>
    </w:p>
    <w:p w14:paraId="6A61BA59" w14:textId="77777777" w:rsidR="001D0C10" w:rsidRPr="009E79BF" w:rsidRDefault="001D0C10" w:rsidP="001D0C10">
      <w:pPr>
        <w:jc w:val="both"/>
        <w:rPr>
          <w:rFonts w:cs="Arial"/>
          <w:sz w:val="20"/>
        </w:rPr>
      </w:pPr>
    </w:p>
    <w:p w14:paraId="4236CCE3" w14:textId="77777777" w:rsidR="001D0C10" w:rsidRPr="009E79BF" w:rsidRDefault="001D0C10" w:rsidP="001D0C10">
      <w:pPr>
        <w:jc w:val="both"/>
        <w:rPr>
          <w:rFonts w:cs="Arial"/>
          <w:sz w:val="20"/>
        </w:rPr>
      </w:pPr>
      <w:r>
        <w:rPr>
          <w:rFonts w:cs="Arial"/>
          <w:b/>
          <w:sz w:val="20"/>
        </w:rPr>
        <w:t>6.9</w:t>
      </w:r>
      <w:r w:rsidRPr="001B7023">
        <w:rPr>
          <w:rFonts w:cs="Arial"/>
          <w:b/>
          <w:sz w:val="20"/>
        </w:rPr>
        <w:t>.2.</w:t>
      </w:r>
      <w:r w:rsidRPr="009E79BF">
        <w:rPr>
          <w:rFonts w:cs="Arial"/>
          <w:sz w:val="20"/>
        </w:rPr>
        <w:t xml:space="preserve"> Tant que les fournitures restent la propriété du titulaire, celui-ci est, sauf faute </w:t>
      </w:r>
      <w:r>
        <w:rPr>
          <w:rFonts w:cs="Arial"/>
          <w:sz w:val="20"/>
        </w:rPr>
        <w:t>de l’acheteur</w:t>
      </w:r>
      <w:r w:rsidRPr="009E79BF">
        <w:rPr>
          <w:rFonts w:cs="Arial"/>
          <w:sz w:val="20"/>
        </w:rPr>
        <w:t>, seul responsable des dommages subis par ces fournitures du fait de toute cause autre que l'exposition à la radioactivité artificielle ou les catastrophes naturelles dûment reconnues. Cette stipulation ne s'applique pas en cas d'adjonction d'équipements fournis par la personne publique au matériel du titulaire et causant des dommages à celui-ci.</w:t>
      </w:r>
    </w:p>
    <w:p w14:paraId="4B5EF12A" w14:textId="77777777" w:rsidR="001D0C10" w:rsidRPr="009E79BF" w:rsidRDefault="001D0C10" w:rsidP="001D0C10">
      <w:pPr>
        <w:jc w:val="both"/>
        <w:rPr>
          <w:rFonts w:cs="Arial"/>
          <w:sz w:val="20"/>
        </w:rPr>
      </w:pPr>
    </w:p>
    <w:p w14:paraId="1456A3CA" w14:textId="77777777" w:rsidR="001D0C10" w:rsidRDefault="001D0C10" w:rsidP="001D0C10">
      <w:pPr>
        <w:jc w:val="both"/>
        <w:rPr>
          <w:rFonts w:cs="Arial"/>
          <w:sz w:val="20"/>
        </w:rPr>
      </w:pPr>
      <w:r>
        <w:rPr>
          <w:rFonts w:cs="Arial"/>
          <w:b/>
          <w:sz w:val="20"/>
        </w:rPr>
        <w:t>6.9</w:t>
      </w:r>
      <w:r w:rsidRPr="001B7023">
        <w:rPr>
          <w:rFonts w:cs="Arial"/>
          <w:b/>
          <w:sz w:val="20"/>
        </w:rPr>
        <w:t>.3.</w:t>
      </w:r>
      <w:r w:rsidRPr="009E79BF">
        <w:rPr>
          <w:rFonts w:cs="Arial"/>
          <w:sz w:val="20"/>
        </w:rPr>
        <w:t xml:space="preserve"> Le titulaire garantit la personne publique contre les sinistres ayant leur origine dans le matériel qu'il fournit ou dans les agissements de ses préposés et affectant les locaux où se trouve ce matériel, y compris contre le recours des voisins.</w:t>
      </w:r>
    </w:p>
    <w:p w14:paraId="5AD63374" w14:textId="77777777" w:rsidR="001D0C10" w:rsidRDefault="001D0C10" w:rsidP="001D0C10">
      <w:pPr>
        <w:jc w:val="both"/>
        <w:rPr>
          <w:rFonts w:cs="Arial"/>
          <w:sz w:val="20"/>
        </w:rPr>
      </w:pPr>
    </w:p>
    <w:p w14:paraId="6680D662" w14:textId="77777777" w:rsidR="001D0C10" w:rsidRPr="00521FFA" w:rsidRDefault="001D0C10" w:rsidP="001D0C10">
      <w:pPr>
        <w:jc w:val="both"/>
        <w:rPr>
          <w:rFonts w:cs="Arial"/>
          <w:sz w:val="20"/>
        </w:rPr>
      </w:pPr>
      <w:r>
        <w:rPr>
          <w:rFonts w:cs="Arial"/>
          <w:b/>
          <w:sz w:val="20"/>
        </w:rPr>
        <w:t>6.10.</w:t>
      </w:r>
      <w:r w:rsidRPr="009E79BF">
        <w:rPr>
          <w:rFonts w:cs="Arial"/>
          <w:b/>
          <w:sz w:val="20"/>
        </w:rPr>
        <w:t xml:space="preserve"> Assurance</w:t>
      </w:r>
      <w:r>
        <w:rPr>
          <w:rFonts w:cs="Arial"/>
          <w:b/>
          <w:sz w:val="20"/>
        </w:rPr>
        <w:t>s</w:t>
      </w:r>
    </w:p>
    <w:p w14:paraId="77AD675B" w14:textId="77777777" w:rsidR="001D0C10" w:rsidRPr="009E79BF" w:rsidRDefault="001D0C10" w:rsidP="001D0C10">
      <w:pPr>
        <w:jc w:val="both"/>
        <w:rPr>
          <w:rFonts w:cs="Arial"/>
          <w:sz w:val="20"/>
        </w:rPr>
      </w:pPr>
    </w:p>
    <w:p w14:paraId="526314A1" w14:textId="77777777" w:rsidR="001D0C10" w:rsidRPr="009E79BF" w:rsidRDefault="001D0C10" w:rsidP="001D0C10">
      <w:pPr>
        <w:jc w:val="both"/>
        <w:rPr>
          <w:rFonts w:cs="Arial"/>
          <w:sz w:val="20"/>
        </w:rPr>
      </w:pPr>
      <w:r>
        <w:rPr>
          <w:rFonts w:cs="Arial"/>
          <w:b/>
          <w:sz w:val="20"/>
        </w:rPr>
        <w:t>6.10</w:t>
      </w:r>
      <w:r w:rsidRPr="001B7023">
        <w:rPr>
          <w:rFonts w:cs="Arial"/>
          <w:b/>
          <w:sz w:val="20"/>
        </w:rPr>
        <w:t>.1</w:t>
      </w:r>
      <w:r>
        <w:rPr>
          <w:rFonts w:cs="Arial"/>
          <w:sz w:val="20"/>
        </w:rPr>
        <w:t>.</w:t>
      </w:r>
      <w:r w:rsidRPr="009E79BF">
        <w:rPr>
          <w:rFonts w:cs="Arial"/>
          <w:sz w:val="20"/>
        </w:rPr>
        <w:t xml:space="preserve"> Conformément aux dispositions de l'article 9</w:t>
      </w:r>
      <w:r>
        <w:rPr>
          <w:rFonts w:cs="Arial"/>
          <w:sz w:val="20"/>
        </w:rPr>
        <w:t>.1</w:t>
      </w:r>
      <w:r w:rsidRPr="009E79BF">
        <w:rPr>
          <w:rFonts w:cs="Arial"/>
          <w:sz w:val="20"/>
        </w:rPr>
        <w:t xml:space="preserve"> du CCAG/PI, le titulaire doit contracter les assurances permettant de garantir sa responsabilité à l'égard </w:t>
      </w:r>
      <w:r>
        <w:rPr>
          <w:rFonts w:cs="Arial"/>
          <w:sz w:val="20"/>
        </w:rPr>
        <w:t xml:space="preserve">de l’acheteur </w:t>
      </w:r>
      <w:r w:rsidRPr="009E79BF">
        <w:rPr>
          <w:rFonts w:cs="Arial"/>
          <w:sz w:val="20"/>
        </w:rPr>
        <w:t>et des tiers, victimes d'accidents ou de dommages causés par l'exécution des prestations.</w:t>
      </w:r>
    </w:p>
    <w:p w14:paraId="3E1B4705" w14:textId="77777777" w:rsidR="001D0C10" w:rsidRPr="009E79BF" w:rsidRDefault="001D0C10" w:rsidP="001D0C10">
      <w:pPr>
        <w:jc w:val="both"/>
        <w:rPr>
          <w:rFonts w:cs="Arial"/>
          <w:sz w:val="20"/>
        </w:rPr>
      </w:pPr>
    </w:p>
    <w:p w14:paraId="37805F30" w14:textId="77777777" w:rsidR="001D0C10" w:rsidRPr="009E79BF" w:rsidRDefault="001D0C10" w:rsidP="001D0C10">
      <w:pPr>
        <w:jc w:val="both"/>
        <w:rPr>
          <w:rFonts w:cs="Arial"/>
          <w:sz w:val="20"/>
        </w:rPr>
      </w:pPr>
      <w:r>
        <w:rPr>
          <w:rFonts w:cs="Arial"/>
          <w:b/>
          <w:sz w:val="20"/>
        </w:rPr>
        <w:t>6.10</w:t>
      </w:r>
      <w:r w:rsidRPr="001B7023">
        <w:rPr>
          <w:rFonts w:cs="Arial"/>
          <w:b/>
          <w:sz w:val="20"/>
        </w:rPr>
        <w:t>.2.</w:t>
      </w:r>
      <w:r w:rsidRPr="009E79BF">
        <w:rPr>
          <w:rFonts w:cs="Arial"/>
          <w:sz w:val="20"/>
        </w:rPr>
        <w:t xml:space="preserve"> Conformément aux dispositions de l'article 9</w:t>
      </w:r>
      <w:r>
        <w:rPr>
          <w:rFonts w:cs="Arial"/>
          <w:sz w:val="20"/>
        </w:rPr>
        <w:t>.2</w:t>
      </w:r>
      <w:r w:rsidRPr="009E79BF">
        <w:rPr>
          <w:rFonts w:cs="Arial"/>
          <w:sz w:val="20"/>
        </w:rPr>
        <w:t xml:space="preserve"> du CCAG/PI, il doit justifier dans un délai de quinze (15) jours à compter de la notification </w:t>
      </w:r>
      <w:r>
        <w:rPr>
          <w:rFonts w:cs="Arial"/>
          <w:sz w:val="20"/>
        </w:rPr>
        <w:t>du marché</w:t>
      </w:r>
      <w:r w:rsidRPr="009E79BF">
        <w:rPr>
          <w:rFonts w:cs="Arial"/>
          <w:sz w:val="20"/>
        </w:rPr>
        <w:t xml:space="preserve"> et avant tout début d'exécution de celui-ci, qu'</w:t>
      </w:r>
      <w:r>
        <w:rPr>
          <w:rFonts w:cs="Arial"/>
          <w:sz w:val="20"/>
        </w:rPr>
        <w:t>il est titulaire de ces contrats</w:t>
      </w:r>
      <w:r w:rsidRPr="009E79BF">
        <w:rPr>
          <w:rFonts w:cs="Arial"/>
          <w:sz w:val="20"/>
        </w:rPr>
        <w:t xml:space="preserve"> d'assurances, au moyen d'une attestation établissant l'étendue de la responsabilité de la garantie.</w:t>
      </w:r>
    </w:p>
    <w:p w14:paraId="52D07C25" w14:textId="77777777" w:rsidR="001D0C10" w:rsidRPr="009E79BF" w:rsidRDefault="001D0C10" w:rsidP="001D0C10">
      <w:pPr>
        <w:jc w:val="both"/>
        <w:rPr>
          <w:rFonts w:cs="Arial"/>
          <w:sz w:val="20"/>
        </w:rPr>
      </w:pPr>
    </w:p>
    <w:p w14:paraId="23376AC4" w14:textId="77777777" w:rsidR="001D0C10" w:rsidRDefault="001D0C10" w:rsidP="001D0C10">
      <w:pPr>
        <w:jc w:val="both"/>
        <w:rPr>
          <w:rFonts w:cs="Arial"/>
          <w:sz w:val="20"/>
        </w:rPr>
      </w:pPr>
      <w:r w:rsidRPr="009E79BF">
        <w:rPr>
          <w:rFonts w:cs="Arial"/>
          <w:sz w:val="20"/>
        </w:rPr>
        <w:t xml:space="preserve">A tout moment durant l'exécution </w:t>
      </w:r>
      <w:r>
        <w:rPr>
          <w:rFonts w:cs="Arial"/>
          <w:sz w:val="20"/>
        </w:rPr>
        <w:t>du marché</w:t>
      </w:r>
      <w:r w:rsidRPr="009E79BF">
        <w:rPr>
          <w:rFonts w:cs="Arial"/>
          <w:sz w:val="20"/>
        </w:rPr>
        <w:t xml:space="preserve">, le titulaire doit être en mesure de produire cette attestation, sur demande </w:t>
      </w:r>
      <w:r>
        <w:rPr>
          <w:rFonts w:cs="Arial"/>
          <w:sz w:val="20"/>
        </w:rPr>
        <w:t xml:space="preserve">de l’acheteur </w:t>
      </w:r>
      <w:r w:rsidRPr="009E79BF">
        <w:rPr>
          <w:rFonts w:cs="Arial"/>
          <w:sz w:val="20"/>
        </w:rPr>
        <w:t>et dans un délai de quinze (15) jours à compter de l</w:t>
      </w:r>
      <w:bookmarkStart w:id="97" w:name="_Toc4073384"/>
      <w:r>
        <w:rPr>
          <w:rFonts w:cs="Arial"/>
          <w:sz w:val="20"/>
        </w:rPr>
        <w:t>a réception de la demande.</w:t>
      </w:r>
    </w:p>
    <w:p w14:paraId="20079415" w14:textId="77777777" w:rsidR="001D0C10" w:rsidRDefault="001D0C10" w:rsidP="001D0C10">
      <w:pPr>
        <w:jc w:val="both"/>
        <w:rPr>
          <w:rFonts w:cs="Arial"/>
          <w:sz w:val="20"/>
        </w:rPr>
      </w:pPr>
    </w:p>
    <w:p w14:paraId="5DC8A9EA" w14:textId="77777777" w:rsidR="001D0C10" w:rsidRPr="00DF3708" w:rsidRDefault="001D0C10" w:rsidP="001D0C10">
      <w:pPr>
        <w:pStyle w:val="Titre"/>
        <w:shd w:val="clear" w:color="auto" w:fill="BFBFBF" w:themeFill="background1" w:themeFillShade="BF"/>
        <w:rPr>
          <w:rFonts w:ascii="Arial" w:hAnsi="Arial" w:cs="Arial"/>
          <w:sz w:val="22"/>
          <w:szCs w:val="22"/>
        </w:rPr>
      </w:pPr>
      <w:bookmarkStart w:id="98" w:name="_Toc214892783"/>
      <w:r w:rsidRPr="00DF3708">
        <w:rPr>
          <w:rFonts w:ascii="Arial" w:hAnsi="Arial" w:cs="Arial"/>
          <w:sz w:val="22"/>
          <w:szCs w:val="22"/>
        </w:rPr>
        <w:t>ARTICLE 7 – SOUS-TRAITANCE DE PRESTATIONS</w:t>
      </w:r>
      <w:bookmarkEnd w:id="97"/>
      <w:bookmarkEnd w:id="98"/>
    </w:p>
    <w:p w14:paraId="762B705D" w14:textId="77777777" w:rsidR="001D0C10" w:rsidRPr="009E79BF" w:rsidRDefault="001D0C10" w:rsidP="001D0C10">
      <w:pPr>
        <w:jc w:val="both"/>
        <w:rPr>
          <w:rFonts w:cs="Arial"/>
          <w:sz w:val="20"/>
        </w:rPr>
      </w:pPr>
    </w:p>
    <w:p w14:paraId="7B829160" w14:textId="77777777" w:rsidR="001D0C10" w:rsidRPr="00B90BA6" w:rsidRDefault="001D0C10" w:rsidP="001D0C10">
      <w:pPr>
        <w:pStyle w:val="Titre2"/>
        <w:rPr>
          <w:rFonts w:ascii="Arial" w:hAnsi="Arial" w:cs="Arial"/>
          <w:sz w:val="20"/>
        </w:rPr>
      </w:pPr>
      <w:r w:rsidRPr="00B90BA6">
        <w:rPr>
          <w:rFonts w:ascii="Arial" w:hAnsi="Arial" w:cs="Arial"/>
          <w:sz w:val="20"/>
        </w:rPr>
        <w:t>7.1. Généralités</w:t>
      </w:r>
    </w:p>
    <w:p w14:paraId="5B0FF7CD" w14:textId="77777777" w:rsidR="001D0C10" w:rsidRPr="009E79BF" w:rsidRDefault="001D0C10" w:rsidP="001D0C10">
      <w:pPr>
        <w:jc w:val="both"/>
        <w:rPr>
          <w:rFonts w:cs="Arial"/>
          <w:sz w:val="20"/>
        </w:rPr>
      </w:pPr>
    </w:p>
    <w:p w14:paraId="0EA24AEB" w14:textId="77777777" w:rsidR="001D0C10" w:rsidRPr="009E79BF" w:rsidRDefault="001D0C10" w:rsidP="001D0C10">
      <w:pPr>
        <w:jc w:val="both"/>
        <w:rPr>
          <w:rFonts w:cs="Arial"/>
          <w:sz w:val="20"/>
        </w:rPr>
      </w:pPr>
      <w:r w:rsidRPr="00240414">
        <w:rPr>
          <w:rFonts w:cs="Arial"/>
          <w:sz w:val="20"/>
        </w:rPr>
        <w:t>Conformément à l’article 3.6 CCAG/PI</w:t>
      </w:r>
      <w:r>
        <w:rPr>
          <w:rFonts w:cs="Arial"/>
          <w:sz w:val="20"/>
        </w:rPr>
        <w:t>, l</w:t>
      </w:r>
      <w:r w:rsidRPr="009E79BF">
        <w:rPr>
          <w:rFonts w:cs="Arial"/>
          <w:sz w:val="20"/>
        </w:rPr>
        <w:t xml:space="preserve">e titulaire peut sous-traiter l’exécution de certaines parties de son </w:t>
      </w:r>
      <w:r>
        <w:rPr>
          <w:rFonts w:cs="Arial"/>
          <w:sz w:val="20"/>
        </w:rPr>
        <w:t>marché</w:t>
      </w:r>
      <w:r w:rsidRPr="009E79BF">
        <w:rPr>
          <w:rFonts w:cs="Arial"/>
          <w:sz w:val="20"/>
        </w:rPr>
        <w:t xml:space="preserve">, sous réserve de l’acceptation du ou des sous-traitants par </w:t>
      </w:r>
      <w:r>
        <w:rPr>
          <w:rFonts w:cs="Arial"/>
          <w:sz w:val="20"/>
        </w:rPr>
        <w:t xml:space="preserve">l’acheteur désigné à l’article 5.1 du présent document </w:t>
      </w:r>
      <w:r w:rsidRPr="009E79BF">
        <w:rPr>
          <w:rFonts w:cs="Arial"/>
          <w:sz w:val="20"/>
        </w:rPr>
        <w:t>et de l’agrément par lui des conditions de paiement de chaque contrat de sous-traitance.</w:t>
      </w:r>
    </w:p>
    <w:p w14:paraId="0320CBE0" w14:textId="77777777" w:rsidR="001D0C10" w:rsidRPr="009E79BF" w:rsidRDefault="001D0C10" w:rsidP="001D0C10">
      <w:pPr>
        <w:jc w:val="both"/>
        <w:rPr>
          <w:rFonts w:cs="Arial"/>
          <w:sz w:val="20"/>
        </w:rPr>
      </w:pPr>
    </w:p>
    <w:p w14:paraId="1C3A1430" w14:textId="77777777" w:rsidR="001D0C10" w:rsidRPr="009E79BF" w:rsidRDefault="001D0C10" w:rsidP="001D0C10">
      <w:pPr>
        <w:jc w:val="both"/>
        <w:rPr>
          <w:rFonts w:cs="Arial"/>
          <w:sz w:val="20"/>
        </w:rPr>
      </w:pPr>
      <w:r w:rsidRPr="009E79BF">
        <w:rPr>
          <w:rFonts w:cs="Arial"/>
          <w:sz w:val="20"/>
        </w:rPr>
        <w:t>En application des articles L. 2193-1 à L. 2193-14 et R. 2193-1 à R. 2193-22 du code de la commande publique, le sous-traitant doit remplir les conditions prévues par ces articles.</w:t>
      </w:r>
    </w:p>
    <w:p w14:paraId="7B2537AC" w14:textId="77777777" w:rsidR="001D0C10" w:rsidRPr="009E79BF" w:rsidRDefault="001D0C10" w:rsidP="001D0C10">
      <w:pPr>
        <w:jc w:val="both"/>
        <w:rPr>
          <w:rFonts w:cs="Arial"/>
          <w:sz w:val="20"/>
        </w:rPr>
      </w:pPr>
    </w:p>
    <w:p w14:paraId="5DD5C834" w14:textId="77777777" w:rsidR="001D0C10" w:rsidRPr="009E79BF" w:rsidRDefault="001D0C10" w:rsidP="001D0C10">
      <w:pPr>
        <w:jc w:val="both"/>
        <w:rPr>
          <w:rFonts w:cs="Arial"/>
          <w:sz w:val="20"/>
        </w:rPr>
      </w:pPr>
      <w:r w:rsidRPr="009E79BF">
        <w:rPr>
          <w:rFonts w:cs="Arial"/>
          <w:sz w:val="20"/>
        </w:rPr>
        <w:t xml:space="preserve">En cas de sous-traitance, le titulaire garantit que les contrats passés avec ses éventuels sous-traitants tiennent compte des obligations nées du présent </w:t>
      </w:r>
      <w:r>
        <w:rPr>
          <w:rFonts w:cs="Arial"/>
          <w:sz w:val="20"/>
        </w:rPr>
        <w:t>marché</w:t>
      </w:r>
      <w:r w:rsidRPr="009E79BF">
        <w:rPr>
          <w:rFonts w:cs="Arial"/>
          <w:sz w:val="20"/>
        </w:rPr>
        <w:t>.</w:t>
      </w:r>
    </w:p>
    <w:p w14:paraId="6D6E6381" w14:textId="77777777" w:rsidR="001D0C10" w:rsidRPr="009E79BF" w:rsidRDefault="001D0C10" w:rsidP="001D0C10">
      <w:pPr>
        <w:jc w:val="both"/>
        <w:rPr>
          <w:rFonts w:cs="Arial"/>
          <w:sz w:val="20"/>
        </w:rPr>
      </w:pPr>
      <w:r>
        <w:rPr>
          <w:rFonts w:cs="Arial"/>
          <w:sz w:val="20"/>
        </w:rPr>
        <w:t xml:space="preserve"> </w:t>
      </w:r>
    </w:p>
    <w:p w14:paraId="3EEC4C4A" w14:textId="77777777" w:rsidR="001D0C10" w:rsidRPr="009E79BF" w:rsidRDefault="001D0C10" w:rsidP="001D0C10">
      <w:pPr>
        <w:jc w:val="both"/>
        <w:rPr>
          <w:rFonts w:cs="Arial"/>
          <w:sz w:val="20"/>
        </w:rPr>
      </w:pPr>
      <w:r>
        <w:rPr>
          <w:rFonts w:cs="Arial"/>
          <w:sz w:val="20"/>
        </w:rPr>
        <w:lastRenderedPageBreak/>
        <w:t>L’acheteur</w:t>
      </w:r>
      <w:r w:rsidRPr="009E79BF">
        <w:rPr>
          <w:rFonts w:cs="Arial"/>
          <w:sz w:val="20"/>
        </w:rPr>
        <w:t xml:space="preserve"> peut, s’il le souhaite, demander communication du contrat de sous-traitance au moment de la présentation du sous-traitant et en intégrer certains aspects dans l’acte spécial de sous-traitance.</w:t>
      </w:r>
    </w:p>
    <w:p w14:paraId="0A37999D" w14:textId="77777777" w:rsidR="001D0C10" w:rsidRPr="009E79BF" w:rsidRDefault="001D0C10" w:rsidP="001D0C10">
      <w:pPr>
        <w:jc w:val="both"/>
        <w:rPr>
          <w:rFonts w:cs="Arial"/>
          <w:sz w:val="20"/>
        </w:rPr>
      </w:pPr>
    </w:p>
    <w:p w14:paraId="120CD0A3" w14:textId="77777777" w:rsidR="001D0C10" w:rsidRDefault="001D0C10" w:rsidP="001D0C10">
      <w:pPr>
        <w:jc w:val="both"/>
        <w:rPr>
          <w:rFonts w:cs="Arial"/>
          <w:sz w:val="20"/>
        </w:rPr>
      </w:pPr>
      <w:r w:rsidRPr="009E79BF">
        <w:rPr>
          <w:rFonts w:cs="Arial"/>
          <w:sz w:val="20"/>
        </w:rPr>
        <w:t>Conformément aux dispositions de l’article R. 2193-9 du code de la commande publique</w:t>
      </w:r>
      <w:r w:rsidRPr="009E79BF">
        <w:rPr>
          <w:rFonts w:cs="Arial"/>
          <w:b/>
          <w:sz w:val="20"/>
        </w:rPr>
        <w:t xml:space="preserve"> </w:t>
      </w:r>
      <w:r w:rsidRPr="009E79BF">
        <w:rPr>
          <w:rFonts w:cs="Arial"/>
          <w:sz w:val="20"/>
        </w:rPr>
        <w:t xml:space="preserve">lorsque le montant de la sous-traitance apparaît anormalement bas, </w:t>
      </w:r>
      <w:r>
        <w:rPr>
          <w:rFonts w:cs="Arial"/>
          <w:sz w:val="20"/>
        </w:rPr>
        <w:t>l’acheteur</w:t>
      </w:r>
      <w:r w:rsidRPr="009E79BF">
        <w:rPr>
          <w:rFonts w:cs="Arial"/>
          <w:sz w:val="20"/>
        </w:rPr>
        <w:t xml:space="preserve"> met en œuvre les dispositi</w:t>
      </w:r>
      <w:r>
        <w:rPr>
          <w:rFonts w:cs="Arial"/>
          <w:sz w:val="20"/>
        </w:rPr>
        <w:t>ons des articles R. 2152-3 à R. </w:t>
      </w:r>
      <w:r w:rsidRPr="009E79BF">
        <w:rPr>
          <w:rFonts w:cs="Arial"/>
          <w:sz w:val="20"/>
        </w:rPr>
        <w:t>2152-5 du même code.</w:t>
      </w:r>
    </w:p>
    <w:p w14:paraId="4EF46617" w14:textId="77777777" w:rsidR="001D0C10" w:rsidRDefault="001D0C10" w:rsidP="001D0C10">
      <w:pPr>
        <w:jc w:val="both"/>
        <w:rPr>
          <w:rFonts w:cs="Arial"/>
          <w:sz w:val="20"/>
        </w:rPr>
      </w:pPr>
    </w:p>
    <w:p w14:paraId="10FD5434" w14:textId="77777777" w:rsidR="001D0C10" w:rsidRPr="00B90BA6" w:rsidRDefault="001D0C10" w:rsidP="001D0C10">
      <w:pPr>
        <w:pStyle w:val="Titre2"/>
        <w:rPr>
          <w:rFonts w:ascii="Arial" w:hAnsi="Arial" w:cs="Arial"/>
          <w:sz w:val="20"/>
        </w:rPr>
      </w:pPr>
      <w:r w:rsidRPr="00B90BA6">
        <w:rPr>
          <w:rFonts w:ascii="Arial" w:hAnsi="Arial" w:cs="Arial"/>
          <w:sz w:val="20"/>
        </w:rPr>
        <w:t>7.2. Déclaration de sous-traitance avant notification du marché</w:t>
      </w:r>
    </w:p>
    <w:p w14:paraId="61940C2E" w14:textId="77777777" w:rsidR="001D0C10" w:rsidRPr="009E79BF" w:rsidRDefault="001D0C10" w:rsidP="001D0C10">
      <w:pPr>
        <w:jc w:val="both"/>
        <w:rPr>
          <w:rFonts w:cs="Arial"/>
          <w:sz w:val="20"/>
        </w:rPr>
      </w:pPr>
    </w:p>
    <w:p w14:paraId="07A430E2" w14:textId="77777777" w:rsidR="001D0C10" w:rsidRDefault="001D0C10" w:rsidP="001D0C10">
      <w:pPr>
        <w:jc w:val="both"/>
        <w:rPr>
          <w:rFonts w:cs="Arial"/>
          <w:sz w:val="20"/>
        </w:rPr>
      </w:pPr>
      <w:r w:rsidRPr="009E79BF">
        <w:rPr>
          <w:rFonts w:cs="Arial"/>
          <w:sz w:val="20"/>
        </w:rPr>
        <w:t xml:space="preserve">La signature </w:t>
      </w:r>
      <w:r>
        <w:rPr>
          <w:rFonts w:cs="Arial"/>
          <w:sz w:val="20"/>
        </w:rPr>
        <w:t>du marché</w:t>
      </w:r>
      <w:r w:rsidRPr="009E79BF">
        <w:rPr>
          <w:rFonts w:cs="Arial"/>
          <w:sz w:val="20"/>
        </w:rPr>
        <w:t xml:space="preserve"> vaut acceptation des sous-traitants déclarés avant notification du </w:t>
      </w:r>
      <w:r>
        <w:rPr>
          <w:bCs/>
          <w:sz w:val="20"/>
          <w:szCs w:val="24"/>
        </w:rPr>
        <w:t>marché</w:t>
      </w:r>
      <w:r w:rsidRPr="009E79BF">
        <w:rPr>
          <w:rFonts w:cs="Arial"/>
          <w:sz w:val="20"/>
        </w:rPr>
        <w:t xml:space="preserve"> et agrément de leurs conditions de paiement.</w:t>
      </w:r>
    </w:p>
    <w:p w14:paraId="40F3FE5B" w14:textId="77777777" w:rsidR="001D0C10" w:rsidRPr="009E79BF" w:rsidRDefault="001D0C10" w:rsidP="001D0C10">
      <w:pPr>
        <w:jc w:val="both"/>
        <w:rPr>
          <w:rFonts w:cs="Arial"/>
          <w:sz w:val="20"/>
        </w:rPr>
      </w:pPr>
    </w:p>
    <w:p w14:paraId="6B71C1FF" w14:textId="77777777" w:rsidR="001D0C10" w:rsidRPr="00B90BA6" w:rsidRDefault="001D0C10" w:rsidP="001D0C10">
      <w:pPr>
        <w:pStyle w:val="Titre2"/>
        <w:rPr>
          <w:rFonts w:ascii="Arial" w:hAnsi="Arial" w:cs="Arial"/>
          <w:sz w:val="20"/>
        </w:rPr>
      </w:pPr>
      <w:r w:rsidRPr="00B90BA6">
        <w:rPr>
          <w:rFonts w:ascii="Arial" w:hAnsi="Arial" w:cs="Arial"/>
          <w:sz w:val="20"/>
        </w:rPr>
        <w:t>7.3 – Déclaration de sous-traitance après notification du marché</w:t>
      </w:r>
    </w:p>
    <w:p w14:paraId="062C44C8" w14:textId="77777777" w:rsidR="001D0C10" w:rsidRPr="009E79BF" w:rsidRDefault="001D0C10" w:rsidP="001D0C10">
      <w:pPr>
        <w:jc w:val="both"/>
        <w:rPr>
          <w:rFonts w:cs="Arial"/>
          <w:sz w:val="20"/>
        </w:rPr>
      </w:pPr>
    </w:p>
    <w:p w14:paraId="6B576AEB" w14:textId="77777777" w:rsidR="001D0C10" w:rsidRPr="009E79BF" w:rsidRDefault="001D0C10" w:rsidP="001D0C10">
      <w:pPr>
        <w:jc w:val="both"/>
        <w:rPr>
          <w:rFonts w:cs="Arial"/>
          <w:sz w:val="20"/>
        </w:rPr>
      </w:pPr>
      <w:r w:rsidRPr="009E79BF">
        <w:rPr>
          <w:rFonts w:cs="Arial"/>
          <w:sz w:val="20"/>
        </w:rPr>
        <w:t xml:space="preserve">Si un sous-traitant est introduit en cours </w:t>
      </w:r>
      <w:r>
        <w:rPr>
          <w:rFonts w:cs="Arial"/>
          <w:sz w:val="20"/>
        </w:rPr>
        <w:t>de marché</w:t>
      </w:r>
      <w:r w:rsidRPr="009E79BF">
        <w:rPr>
          <w:rFonts w:cs="Arial"/>
          <w:sz w:val="20"/>
        </w:rPr>
        <w:t>, le titulaire a l’obligation de le déclarer et de faire agréer ses conditions de paiement.</w:t>
      </w:r>
    </w:p>
    <w:p w14:paraId="13ADB767" w14:textId="77777777" w:rsidR="001D0C10" w:rsidRPr="009E79BF" w:rsidRDefault="001D0C10" w:rsidP="001D0C10">
      <w:pPr>
        <w:jc w:val="both"/>
        <w:rPr>
          <w:rFonts w:cs="Arial"/>
          <w:sz w:val="20"/>
        </w:rPr>
      </w:pPr>
    </w:p>
    <w:p w14:paraId="0A61B1FA" w14:textId="77777777" w:rsidR="001D0C10" w:rsidRPr="009E79BF" w:rsidRDefault="001D0C10" w:rsidP="001D0C10">
      <w:pPr>
        <w:jc w:val="both"/>
        <w:rPr>
          <w:rFonts w:cs="Arial"/>
          <w:sz w:val="20"/>
        </w:rPr>
      </w:pPr>
      <w:r w:rsidRPr="009E79BF">
        <w:rPr>
          <w:rFonts w:cs="Arial"/>
          <w:sz w:val="20"/>
        </w:rPr>
        <w:t xml:space="preserve">Les demandes d’acceptation de sous-traitants doivent être adressées par lettre recommandée avec avis de réception ou remises contre récépissé </w:t>
      </w:r>
      <w:r>
        <w:rPr>
          <w:rFonts w:cs="Arial"/>
          <w:sz w:val="20"/>
        </w:rPr>
        <w:t xml:space="preserve">à l’acheteur désigné à l’article 5.1 </w:t>
      </w:r>
      <w:r w:rsidRPr="009E79BF">
        <w:rPr>
          <w:rFonts w:cs="Arial"/>
          <w:sz w:val="20"/>
        </w:rPr>
        <w:t>ou son représentant.</w:t>
      </w:r>
    </w:p>
    <w:p w14:paraId="60F58934" w14:textId="77777777" w:rsidR="001D0C10" w:rsidRPr="009E79BF" w:rsidRDefault="001D0C10" w:rsidP="001D0C10">
      <w:pPr>
        <w:jc w:val="both"/>
        <w:rPr>
          <w:rFonts w:cs="Arial"/>
          <w:sz w:val="20"/>
        </w:rPr>
      </w:pPr>
    </w:p>
    <w:p w14:paraId="469D715F" w14:textId="77777777" w:rsidR="001D0C10" w:rsidRPr="00D13858" w:rsidRDefault="001D0C10" w:rsidP="001D0C10">
      <w:pPr>
        <w:jc w:val="both"/>
        <w:rPr>
          <w:rFonts w:cs="Arial"/>
          <w:sz w:val="20"/>
        </w:rPr>
      </w:pPr>
      <w:r w:rsidRPr="009E79BF">
        <w:rPr>
          <w:rFonts w:cs="Arial"/>
          <w:sz w:val="20"/>
        </w:rPr>
        <w:t>A cette fin, le titulaire adresse</w:t>
      </w:r>
      <w:r>
        <w:rPr>
          <w:rFonts w:cs="Arial"/>
          <w:sz w:val="20"/>
        </w:rPr>
        <w:t>ra</w:t>
      </w:r>
      <w:r w:rsidRPr="009E79BF">
        <w:rPr>
          <w:rFonts w:cs="Arial"/>
          <w:sz w:val="20"/>
        </w:rPr>
        <w:t xml:space="preserve"> une « Déclaration de sous-traitant »</w:t>
      </w:r>
      <w:r>
        <w:rPr>
          <w:rFonts w:cs="Arial"/>
          <w:sz w:val="20"/>
        </w:rPr>
        <w:t xml:space="preserve"> (annexe 2 du présent document)</w:t>
      </w:r>
      <w:r w:rsidRPr="009E79BF">
        <w:rPr>
          <w:rFonts w:cs="Arial"/>
          <w:sz w:val="20"/>
        </w:rPr>
        <w:t xml:space="preserve">. </w:t>
      </w:r>
      <w:r w:rsidRPr="00D13858">
        <w:rPr>
          <w:rFonts w:cs="Arial"/>
          <w:sz w:val="20"/>
        </w:rPr>
        <w:t xml:space="preserve">Cette déclaration comprend les renseignements figurant à l’article R. 2193-1 du code de la commande publique. </w:t>
      </w:r>
    </w:p>
    <w:p w14:paraId="21132F6B" w14:textId="77777777" w:rsidR="001D0C10" w:rsidRPr="009E79BF" w:rsidRDefault="001D0C10" w:rsidP="001D0C10">
      <w:pPr>
        <w:jc w:val="both"/>
        <w:rPr>
          <w:rFonts w:cs="Arial"/>
          <w:sz w:val="20"/>
        </w:rPr>
      </w:pPr>
    </w:p>
    <w:p w14:paraId="780ED08B" w14:textId="77777777" w:rsidR="001D0C10" w:rsidRPr="00B90BA6" w:rsidRDefault="001D0C10" w:rsidP="001D0C10">
      <w:pPr>
        <w:pStyle w:val="Titre2"/>
        <w:rPr>
          <w:rFonts w:ascii="Arial" w:hAnsi="Arial" w:cs="Arial"/>
          <w:sz w:val="20"/>
        </w:rPr>
      </w:pPr>
      <w:r w:rsidRPr="00B90BA6">
        <w:rPr>
          <w:rFonts w:ascii="Arial" w:hAnsi="Arial" w:cs="Arial"/>
          <w:sz w:val="20"/>
        </w:rPr>
        <w:t>7.4. Responsabilité du titulaire envers l’acheteur et le sous-traitant</w:t>
      </w:r>
    </w:p>
    <w:p w14:paraId="6B6358EF" w14:textId="77777777" w:rsidR="001D0C10" w:rsidRPr="009E79BF" w:rsidRDefault="001D0C10" w:rsidP="001D0C10">
      <w:pPr>
        <w:jc w:val="both"/>
        <w:rPr>
          <w:rFonts w:cs="Arial"/>
          <w:sz w:val="20"/>
        </w:rPr>
      </w:pPr>
    </w:p>
    <w:p w14:paraId="5D57AD27" w14:textId="77777777" w:rsidR="001D0C10" w:rsidRPr="009E79BF" w:rsidRDefault="001D0C10" w:rsidP="001D0C10">
      <w:pPr>
        <w:jc w:val="both"/>
        <w:rPr>
          <w:rFonts w:cs="Arial"/>
          <w:sz w:val="20"/>
        </w:rPr>
      </w:pPr>
      <w:r w:rsidRPr="009E79BF">
        <w:rPr>
          <w:rFonts w:cs="Arial"/>
          <w:sz w:val="20"/>
        </w:rPr>
        <w:t>Le titulaire a recours à la sous-traitance sous sa responsabilité et demeure personnellement responsable de l'exécution devant le maître d'ouvrage de toutes les obligations de celui-ci (articles L. 2193-1 à L. 2193-14 et R. 2193-1 à R. 2193-22 du code de la commande publique).</w:t>
      </w:r>
    </w:p>
    <w:p w14:paraId="079A9367" w14:textId="77777777" w:rsidR="001D0C10" w:rsidRPr="009E79BF" w:rsidRDefault="001D0C10" w:rsidP="001D0C10">
      <w:pPr>
        <w:jc w:val="both"/>
        <w:rPr>
          <w:rFonts w:cs="Arial"/>
          <w:sz w:val="20"/>
        </w:rPr>
      </w:pPr>
    </w:p>
    <w:p w14:paraId="50158EEA" w14:textId="77777777" w:rsidR="001D0C10" w:rsidRPr="009E79BF" w:rsidRDefault="001D0C10" w:rsidP="001D0C10">
      <w:pPr>
        <w:jc w:val="both"/>
        <w:rPr>
          <w:rFonts w:cs="Arial"/>
          <w:sz w:val="20"/>
        </w:rPr>
      </w:pPr>
      <w:r w:rsidRPr="009E79BF">
        <w:rPr>
          <w:rFonts w:cs="Arial"/>
          <w:sz w:val="20"/>
        </w:rPr>
        <w:t>Il répond notamment des fautes ou malfaçons commises par son sous-traitant.</w:t>
      </w:r>
    </w:p>
    <w:p w14:paraId="66187F32" w14:textId="77777777" w:rsidR="001D0C10" w:rsidRPr="009E79BF" w:rsidRDefault="001D0C10" w:rsidP="001D0C10">
      <w:pPr>
        <w:jc w:val="both"/>
        <w:rPr>
          <w:rFonts w:cs="Arial"/>
          <w:sz w:val="20"/>
        </w:rPr>
      </w:pPr>
    </w:p>
    <w:p w14:paraId="54D49959" w14:textId="77777777" w:rsidR="001D0C10" w:rsidRPr="009E79BF" w:rsidRDefault="001D0C10" w:rsidP="001D0C10">
      <w:pPr>
        <w:jc w:val="both"/>
        <w:rPr>
          <w:rFonts w:cs="Arial"/>
          <w:sz w:val="20"/>
        </w:rPr>
      </w:pPr>
      <w:r w:rsidRPr="009E79BF">
        <w:rPr>
          <w:rFonts w:cs="Arial"/>
          <w:sz w:val="20"/>
        </w:rPr>
        <w:t xml:space="preserve">Le titulaire </w:t>
      </w:r>
      <w:r>
        <w:rPr>
          <w:rFonts w:cs="Arial"/>
          <w:sz w:val="20"/>
        </w:rPr>
        <w:t>du marché</w:t>
      </w:r>
      <w:r w:rsidRPr="009E79BF">
        <w:rPr>
          <w:rFonts w:cs="Arial"/>
          <w:sz w:val="20"/>
        </w:rPr>
        <w:t xml:space="preserve"> reste intégralement tenu envers son sous-traitant qui n'aurait pas été agréé et il doit s’acquitter de ses obligations contractuelles, notamment financières à son égard.</w:t>
      </w:r>
    </w:p>
    <w:p w14:paraId="7B0BD2A8" w14:textId="77777777" w:rsidR="001D0C10" w:rsidRPr="009E79BF" w:rsidRDefault="001D0C10" w:rsidP="00F93976">
      <w:pPr>
        <w:jc w:val="both"/>
        <w:rPr>
          <w:rFonts w:cs="Arial"/>
          <w:sz w:val="20"/>
        </w:rPr>
      </w:pPr>
    </w:p>
    <w:p w14:paraId="0F9D6361" w14:textId="77777777" w:rsidR="001D0C10" w:rsidRPr="00B90BA6" w:rsidRDefault="001D0C10" w:rsidP="00F93976">
      <w:pPr>
        <w:pStyle w:val="Titre2"/>
        <w:rPr>
          <w:rFonts w:ascii="Arial" w:hAnsi="Arial" w:cs="Arial"/>
          <w:sz w:val="20"/>
        </w:rPr>
      </w:pPr>
      <w:r w:rsidRPr="00B90BA6">
        <w:rPr>
          <w:rFonts w:ascii="Arial" w:hAnsi="Arial" w:cs="Arial"/>
          <w:sz w:val="20"/>
        </w:rPr>
        <w:t>7.5 – Modification dans la répartition entre titulaire et sous-traitant</w:t>
      </w:r>
    </w:p>
    <w:p w14:paraId="23FA4CE4" w14:textId="77777777" w:rsidR="001D0C10" w:rsidRPr="009E79BF" w:rsidRDefault="001D0C10" w:rsidP="00F93976">
      <w:pPr>
        <w:jc w:val="both"/>
        <w:rPr>
          <w:rFonts w:cs="Arial"/>
          <w:sz w:val="20"/>
        </w:rPr>
      </w:pPr>
    </w:p>
    <w:p w14:paraId="546499B3" w14:textId="0BF9ECA7" w:rsidR="001D0C10" w:rsidRDefault="001D0C10" w:rsidP="00F93976">
      <w:pPr>
        <w:jc w:val="both"/>
        <w:rPr>
          <w:rFonts w:cs="Arial"/>
          <w:sz w:val="20"/>
        </w:rPr>
      </w:pPr>
      <w:r w:rsidRPr="009E79BF">
        <w:rPr>
          <w:rFonts w:cs="Arial"/>
          <w:sz w:val="20"/>
        </w:rPr>
        <w:t>Toute modification dans la répartition entre titulaire et sous-traitant doit faire l'objet d'un acte spécial modificatif.</w:t>
      </w:r>
    </w:p>
    <w:p w14:paraId="0DF88C1A" w14:textId="77777777" w:rsidR="00F93976" w:rsidRDefault="00F93976" w:rsidP="00F93976">
      <w:pPr>
        <w:jc w:val="both"/>
        <w:rPr>
          <w:rFonts w:cs="Arial"/>
          <w:sz w:val="20"/>
        </w:rPr>
      </w:pPr>
    </w:p>
    <w:p w14:paraId="32693DD2" w14:textId="77777777" w:rsidR="001D0C10" w:rsidRDefault="001D0C10" w:rsidP="001D0C10">
      <w:pPr>
        <w:pStyle w:val="Titre"/>
        <w:shd w:val="clear" w:color="auto" w:fill="BFBFBF" w:themeFill="background1" w:themeFillShade="BF"/>
        <w:rPr>
          <w:rFonts w:ascii="Arial" w:hAnsi="Arial" w:cs="Arial"/>
          <w:sz w:val="22"/>
          <w:szCs w:val="22"/>
        </w:rPr>
      </w:pPr>
      <w:bookmarkStart w:id="99" w:name="_Toc4073385"/>
      <w:bookmarkStart w:id="100" w:name="_Toc214892784"/>
      <w:r w:rsidRPr="00EB7773">
        <w:rPr>
          <w:rFonts w:ascii="Arial" w:hAnsi="Arial" w:cs="Arial"/>
          <w:sz w:val="22"/>
          <w:szCs w:val="22"/>
        </w:rPr>
        <w:t>ARTICLE 8 – LIVRABLES ET D</w:t>
      </w:r>
      <w:r>
        <w:rPr>
          <w:rFonts w:ascii="Arial" w:hAnsi="Arial" w:cs="Arial"/>
          <w:sz w:val="22"/>
          <w:szCs w:val="22"/>
        </w:rPr>
        <w:t>É</w:t>
      </w:r>
      <w:r w:rsidRPr="00EB7773">
        <w:rPr>
          <w:rFonts w:ascii="Arial" w:hAnsi="Arial" w:cs="Arial"/>
          <w:sz w:val="22"/>
          <w:szCs w:val="22"/>
        </w:rPr>
        <w:t>LAIS ASSOCI</w:t>
      </w:r>
      <w:r>
        <w:rPr>
          <w:rFonts w:ascii="Arial" w:hAnsi="Arial" w:cs="Arial"/>
          <w:sz w:val="22"/>
          <w:szCs w:val="22"/>
        </w:rPr>
        <w:t>É</w:t>
      </w:r>
      <w:r w:rsidRPr="00EB7773">
        <w:rPr>
          <w:rFonts w:ascii="Arial" w:hAnsi="Arial" w:cs="Arial"/>
          <w:sz w:val="22"/>
          <w:szCs w:val="22"/>
        </w:rPr>
        <w:t>S</w:t>
      </w:r>
      <w:bookmarkEnd w:id="99"/>
      <w:bookmarkEnd w:id="100"/>
    </w:p>
    <w:p w14:paraId="0A757A4F" w14:textId="77777777" w:rsidR="001D0C10" w:rsidRPr="00756EE8" w:rsidRDefault="001D0C10" w:rsidP="001D0C10">
      <w:pPr>
        <w:rPr>
          <w:rFonts w:cs="Arial"/>
          <w:color w:val="000000"/>
          <w:sz w:val="20"/>
        </w:rPr>
      </w:pPr>
    </w:p>
    <w:p w14:paraId="57E1D415" w14:textId="77777777" w:rsidR="001D0C10" w:rsidRPr="00B45662" w:rsidRDefault="001D0C10" w:rsidP="001D0C10">
      <w:pPr>
        <w:widowControl w:val="0"/>
        <w:jc w:val="both"/>
        <w:rPr>
          <w:rFonts w:cs="Arial"/>
          <w:sz w:val="20"/>
        </w:rPr>
      </w:pPr>
      <w:r w:rsidRPr="00B45662">
        <w:rPr>
          <w:rFonts w:cs="Arial"/>
          <w:b/>
          <w:sz w:val="20"/>
          <w:u w:val="single"/>
        </w:rPr>
        <w:t>Au titre de chaque période d’exécution du marché</w:t>
      </w:r>
      <w:r>
        <w:rPr>
          <w:rFonts w:cs="Arial"/>
          <w:sz w:val="20"/>
          <w:u w:val="single"/>
        </w:rPr>
        <w:t xml:space="preserve">, </w:t>
      </w:r>
      <w:r w:rsidRPr="00B45662">
        <w:rPr>
          <w:rFonts w:cs="Arial"/>
          <w:sz w:val="20"/>
        </w:rPr>
        <w:t xml:space="preserve">les livrables et délais associés pour les postes forfaitaires sont indiqués ci-dessous : </w:t>
      </w:r>
    </w:p>
    <w:p w14:paraId="3695F904" w14:textId="77777777" w:rsidR="001D0C10" w:rsidRDefault="001D0C10" w:rsidP="001D0C10">
      <w:pPr>
        <w:widowControl w:val="0"/>
        <w:ind w:left="567" w:hanging="567"/>
        <w:rPr>
          <w:rFonts w:eastAsia="Calibri" w:cs="Arial"/>
          <w:sz w:val="20"/>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379"/>
        <w:gridCol w:w="4267"/>
        <w:gridCol w:w="3061"/>
      </w:tblGrid>
      <w:tr w:rsidR="001D0C10" w:rsidRPr="001A2935" w14:paraId="634C2C66" w14:textId="77777777" w:rsidTr="00F93976">
        <w:trPr>
          <w:tblHeader/>
          <w:jc w:val="center"/>
        </w:trPr>
        <w:tc>
          <w:tcPr>
            <w:tcW w:w="1216" w:type="dxa"/>
            <w:tcBorders>
              <w:bottom w:val="single" w:sz="4" w:space="0" w:color="auto"/>
            </w:tcBorders>
            <w:shd w:val="clear" w:color="auto" w:fill="BDD6EE" w:themeFill="accent1" w:themeFillTint="66"/>
            <w:vAlign w:val="center"/>
          </w:tcPr>
          <w:p w14:paraId="327EDA95" w14:textId="77777777" w:rsidR="001D0C10" w:rsidRPr="00AF0926" w:rsidRDefault="001D0C10" w:rsidP="00F93976">
            <w:pPr>
              <w:spacing w:before="60" w:after="60"/>
              <w:jc w:val="center"/>
              <w:rPr>
                <w:rFonts w:cs="Arial"/>
                <w:b/>
                <w:sz w:val="20"/>
              </w:rPr>
            </w:pPr>
            <w:r w:rsidRPr="00756EE8">
              <w:rPr>
                <w:rFonts w:cs="Arial"/>
                <w:b/>
                <w:iCs/>
                <w:color w:val="000000" w:themeColor="text1"/>
                <w:sz w:val="20"/>
              </w:rPr>
              <w:t>POSTE</w:t>
            </w:r>
            <w:r>
              <w:rPr>
                <w:rFonts w:cs="Arial"/>
                <w:b/>
                <w:iCs/>
                <w:color w:val="000000" w:themeColor="text1"/>
                <w:sz w:val="20"/>
              </w:rPr>
              <w:t>S</w:t>
            </w:r>
          </w:p>
        </w:tc>
        <w:tc>
          <w:tcPr>
            <w:tcW w:w="1379" w:type="dxa"/>
            <w:tcBorders>
              <w:bottom w:val="single" w:sz="4" w:space="0" w:color="auto"/>
            </w:tcBorders>
            <w:shd w:val="clear" w:color="auto" w:fill="BDD6EE" w:themeFill="accent1" w:themeFillTint="66"/>
            <w:vAlign w:val="center"/>
          </w:tcPr>
          <w:p w14:paraId="47944E96" w14:textId="77777777" w:rsidR="001D0C10" w:rsidRPr="00AF0926" w:rsidRDefault="001D0C10" w:rsidP="00F93976">
            <w:pPr>
              <w:spacing w:before="60" w:after="60"/>
              <w:jc w:val="center"/>
              <w:rPr>
                <w:rFonts w:cs="Arial"/>
                <w:b/>
                <w:sz w:val="20"/>
              </w:rPr>
            </w:pPr>
            <w:r w:rsidRPr="00756EE8">
              <w:rPr>
                <w:rFonts w:cs="Arial"/>
                <w:b/>
                <w:iCs/>
                <w:color w:val="000000" w:themeColor="text1"/>
                <w:sz w:val="20"/>
              </w:rPr>
              <w:t>NUMERO DU LIVRABLE</w:t>
            </w:r>
          </w:p>
        </w:tc>
        <w:tc>
          <w:tcPr>
            <w:tcW w:w="4267" w:type="dxa"/>
            <w:tcBorders>
              <w:bottom w:val="single" w:sz="4" w:space="0" w:color="auto"/>
            </w:tcBorders>
            <w:shd w:val="clear" w:color="auto" w:fill="BDD6EE" w:themeFill="accent1" w:themeFillTint="66"/>
            <w:vAlign w:val="center"/>
          </w:tcPr>
          <w:p w14:paraId="1F979CC6" w14:textId="77777777" w:rsidR="001D0C10" w:rsidRPr="00AF0926" w:rsidRDefault="001D0C10" w:rsidP="00F93976">
            <w:pPr>
              <w:spacing w:before="60" w:after="60"/>
              <w:jc w:val="center"/>
              <w:rPr>
                <w:rFonts w:cs="Arial"/>
                <w:b/>
                <w:sz w:val="20"/>
              </w:rPr>
            </w:pPr>
            <w:r w:rsidRPr="00756EE8">
              <w:rPr>
                <w:rFonts w:cs="Arial"/>
                <w:b/>
                <w:iCs/>
                <w:color w:val="000000" w:themeColor="text1"/>
                <w:sz w:val="20"/>
              </w:rPr>
              <w:t>LIVRABLES</w:t>
            </w:r>
          </w:p>
        </w:tc>
        <w:tc>
          <w:tcPr>
            <w:tcW w:w="3061" w:type="dxa"/>
            <w:tcBorders>
              <w:bottom w:val="single" w:sz="4" w:space="0" w:color="auto"/>
            </w:tcBorders>
            <w:shd w:val="clear" w:color="auto" w:fill="BDD6EE" w:themeFill="accent1" w:themeFillTint="66"/>
            <w:vAlign w:val="center"/>
          </w:tcPr>
          <w:p w14:paraId="166607F6" w14:textId="77777777" w:rsidR="001D0C10" w:rsidRPr="00AF0926" w:rsidRDefault="001D0C10" w:rsidP="00F93976">
            <w:pPr>
              <w:spacing w:before="60" w:after="60"/>
              <w:jc w:val="center"/>
              <w:rPr>
                <w:rFonts w:cs="Arial"/>
                <w:b/>
                <w:sz w:val="20"/>
              </w:rPr>
            </w:pPr>
            <w:r w:rsidRPr="00756EE8">
              <w:rPr>
                <w:rFonts w:cs="Arial"/>
                <w:b/>
                <w:iCs/>
                <w:color w:val="000000" w:themeColor="text1"/>
                <w:sz w:val="20"/>
              </w:rPr>
              <w:t>ECHEANCES OU DELAIS MAXIMUM</w:t>
            </w:r>
            <w:r>
              <w:rPr>
                <w:rFonts w:cs="Arial"/>
                <w:b/>
                <w:iCs/>
                <w:color w:val="000000" w:themeColor="text1"/>
                <w:sz w:val="20"/>
              </w:rPr>
              <w:t xml:space="preserve"> (en mois et/ou jours calendaires)</w:t>
            </w:r>
          </w:p>
        </w:tc>
      </w:tr>
      <w:tr w:rsidR="001D0C10" w:rsidRPr="001A2935" w14:paraId="50E8F214" w14:textId="77777777" w:rsidTr="00F93976">
        <w:trPr>
          <w:jc w:val="center"/>
        </w:trPr>
        <w:tc>
          <w:tcPr>
            <w:tcW w:w="1216" w:type="dxa"/>
            <w:vMerge w:val="restart"/>
            <w:shd w:val="clear" w:color="auto" w:fill="auto"/>
            <w:vAlign w:val="center"/>
          </w:tcPr>
          <w:p w14:paraId="7C50428E" w14:textId="77777777" w:rsidR="001D0C10" w:rsidRPr="00AF0926" w:rsidRDefault="001D0C10" w:rsidP="00F93976">
            <w:pPr>
              <w:spacing w:before="60" w:after="60"/>
              <w:jc w:val="center"/>
              <w:rPr>
                <w:rFonts w:cs="Arial"/>
                <w:b/>
                <w:sz w:val="20"/>
              </w:rPr>
            </w:pPr>
            <w:r w:rsidRPr="00AF0926">
              <w:rPr>
                <w:rFonts w:cs="Arial"/>
                <w:b/>
                <w:sz w:val="20"/>
              </w:rPr>
              <w:t>PF</w:t>
            </w:r>
            <w:r>
              <w:rPr>
                <w:rFonts w:cs="Arial"/>
                <w:b/>
                <w:sz w:val="20"/>
              </w:rPr>
              <w:t>1</w:t>
            </w:r>
          </w:p>
        </w:tc>
        <w:tc>
          <w:tcPr>
            <w:tcW w:w="1379" w:type="dxa"/>
            <w:shd w:val="clear" w:color="auto" w:fill="auto"/>
            <w:vAlign w:val="center"/>
          </w:tcPr>
          <w:p w14:paraId="2E164B4E" w14:textId="77777777" w:rsidR="001D0C10" w:rsidRPr="00AF0926" w:rsidRDefault="001D0C10" w:rsidP="00F93976">
            <w:pPr>
              <w:spacing w:before="60" w:after="60"/>
              <w:jc w:val="center"/>
              <w:rPr>
                <w:rFonts w:cs="Arial"/>
                <w:sz w:val="20"/>
              </w:rPr>
            </w:pPr>
            <w:r w:rsidRPr="00AF0926">
              <w:rPr>
                <w:rFonts w:cs="Arial"/>
                <w:sz w:val="20"/>
              </w:rPr>
              <w:t>F1</w:t>
            </w:r>
            <w:r>
              <w:rPr>
                <w:rFonts w:cs="Arial"/>
                <w:sz w:val="20"/>
              </w:rPr>
              <w:t>.y</w:t>
            </w:r>
          </w:p>
        </w:tc>
        <w:tc>
          <w:tcPr>
            <w:tcW w:w="4267" w:type="dxa"/>
            <w:shd w:val="clear" w:color="auto" w:fill="auto"/>
            <w:vAlign w:val="center"/>
          </w:tcPr>
          <w:p w14:paraId="2853C3C8" w14:textId="77777777" w:rsidR="001D0C10" w:rsidRPr="00AF0926" w:rsidRDefault="001D0C10" w:rsidP="00F93976">
            <w:pPr>
              <w:spacing w:before="60" w:after="60"/>
              <w:jc w:val="both"/>
              <w:rPr>
                <w:rFonts w:cs="Arial"/>
                <w:sz w:val="20"/>
              </w:rPr>
            </w:pPr>
            <w:r w:rsidRPr="00AF0926">
              <w:rPr>
                <w:rFonts w:cs="Arial"/>
                <w:sz w:val="20"/>
              </w:rPr>
              <w:t>Un (1) compte-rendu de la réunion de lance</w:t>
            </w:r>
            <w:r>
              <w:rPr>
                <w:rFonts w:cs="Arial"/>
                <w:sz w:val="20"/>
              </w:rPr>
              <w:t>ment du marché ou</w:t>
            </w:r>
            <w:r w:rsidRPr="00AF0926">
              <w:rPr>
                <w:rFonts w:cs="Arial"/>
                <w:sz w:val="20"/>
              </w:rPr>
              <w:t xml:space="preserve"> un (1) compte-rendu de réunion</w:t>
            </w:r>
            <w:r>
              <w:rPr>
                <w:rFonts w:cs="Arial"/>
                <w:sz w:val="20"/>
              </w:rPr>
              <w:t xml:space="preserve"> de</w:t>
            </w:r>
            <w:r w:rsidRPr="00AF0926">
              <w:rPr>
                <w:rFonts w:cs="Arial"/>
                <w:sz w:val="20"/>
              </w:rPr>
              <w:t xml:space="preserve"> </w:t>
            </w:r>
            <w:r>
              <w:rPr>
                <w:rFonts w:cs="Arial"/>
                <w:sz w:val="20"/>
              </w:rPr>
              <w:t>bilan annuel</w:t>
            </w:r>
          </w:p>
        </w:tc>
        <w:tc>
          <w:tcPr>
            <w:tcW w:w="3061" w:type="dxa"/>
            <w:vAlign w:val="center"/>
          </w:tcPr>
          <w:p w14:paraId="308A9E55" w14:textId="77777777" w:rsidR="001D0C10" w:rsidRPr="00AF0926" w:rsidRDefault="001D0C10" w:rsidP="00F93976">
            <w:pPr>
              <w:spacing w:before="60" w:after="60"/>
              <w:jc w:val="center"/>
              <w:rPr>
                <w:rFonts w:cs="Arial"/>
                <w:sz w:val="20"/>
              </w:rPr>
            </w:pPr>
            <w:r w:rsidRPr="00AF0926">
              <w:rPr>
                <w:rFonts w:cs="Arial"/>
                <w:sz w:val="20"/>
              </w:rPr>
              <w:t>Au plus tard quinze (15) jours après la réunion de lancement</w:t>
            </w:r>
            <w:r>
              <w:rPr>
                <w:rFonts w:cs="Arial"/>
                <w:sz w:val="20"/>
              </w:rPr>
              <w:t xml:space="preserve"> du marché</w:t>
            </w:r>
            <w:r w:rsidRPr="00AF0926">
              <w:rPr>
                <w:rFonts w:cs="Arial"/>
                <w:sz w:val="20"/>
              </w:rPr>
              <w:t xml:space="preserve"> ou </w:t>
            </w:r>
            <w:r>
              <w:rPr>
                <w:rFonts w:cs="Arial"/>
                <w:sz w:val="20"/>
              </w:rPr>
              <w:t>chaque</w:t>
            </w:r>
            <w:r w:rsidRPr="00AF0926">
              <w:rPr>
                <w:rFonts w:cs="Arial"/>
                <w:sz w:val="20"/>
              </w:rPr>
              <w:t xml:space="preserve"> réunion </w:t>
            </w:r>
            <w:r>
              <w:rPr>
                <w:rFonts w:cs="Arial"/>
                <w:sz w:val="20"/>
              </w:rPr>
              <w:t>de bilan annuel</w:t>
            </w:r>
          </w:p>
        </w:tc>
      </w:tr>
      <w:tr w:rsidR="001D0C10" w:rsidRPr="001A2935" w14:paraId="32FBEEA3" w14:textId="77777777" w:rsidTr="00F93976">
        <w:trPr>
          <w:jc w:val="center"/>
        </w:trPr>
        <w:tc>
          <w:tcPr>
            <w:tcW w:w="1216" w:type="dxa"/>
            <w:vMerge/>
            <w:shd w:val="clear" w:color="auto" w:fill="auto"/>
            <w:vAlign w:val="center"/>
          </w:tcPr>
          <w:p w14:paraId="139BC2E2" w14:textId="77777777" w:rsidR="001D0C10" w:rsidRPr="00AF0926" w:rsidRDefault="001D0C10" w:rsidP="00F93976">
            <w:pPr>
              <w:spacing w:before="60" w:after="60"/>
              <w:jc w:val="center"/>
              <w:rPr>
                <w:rFonts w:cs="Arial"/>
                <w:b/>
                <w:sz w:val="20"/>
              </w:rPr>
            </w:pPr>
          </w:p>
        </w:tc>
        <w:tc>
          <w:tcPr>
            <w:tcW w:w="1379" w:type="dxa"/>
            <w:shd w:val="clear" w:color="auto" w:fill="auto"/>
            <w:vAlign w:val="center"/>
          </w:tcPr>
          <w:p w14:paraId="599014DE" w14:textId="77777777" w:rsidR="001D0C10" w:rsidRPr="00AF0926" w:rsidRDefault="001D0C10" w:rsidP="00F93976">
            <w:pPr>
              <w:spacing w:before="60" w:after="60"/>
              <w:jc w:val="center"/>
              <w:rPr>
                <w:rFonts w:cs="Arial"/>
                <w:sz w:val="20"/>
              </w:rPr>
            </w:pPr>
            <w:r w:rsidRPr="00AF0926">
              <w:rPr>
                <w:rFonts w:cs="Arial"/>
                <w:sz w:val="20"/>
              </w:rPr>
              <w:t>F</w:t>
            </w:r>
            <w:r>
              <w:rPr>
                <w:rFonts w:cs="Arial"/>
                <w:sz w:val="20"/>
              </w:rPr>
              <w:t>2.y</w:t>
            </w:r>
            <w:r w:rsidRPr="00AF0926">
              <w:rPr>
                <w:rFonts w:cs="Arial"/>
                <w:sz w:val="20"/>
              </w:rPr>
              <w:t>.</w:t>
            </w:r>
            <w:r>
              <w:rPr>
                <w:rFonts w:cs="Arial"/>
                <w:sz w:val="20"/>
              </w:rPr>
              <w:t>z</w:t>
            </w:r>
            <w:r w:rsidRPr="00AF0926">
              <w:rPr>
                <w:rFonts w:cs="Arial"/>
                <w:sz w:val="20"/>
              </w:rPr>
              <w:t xml:space="preserve"> </w:t>
            </w:r>
          </w:p>
        </w:tc>
        <w:tc>
          <w:tcPr>
            <w:tcW w:w="4267" w:type="dxa"/>
            <w:shd w:val="clear" w:color="auto" w:fill="auto"/>
            <w:vAlign w:val="center"/>
          </w:tcPr>
          <w:p w14:paraId="077D6E68" w14:textId="77777777" w:rsidR="001D0C10" w:rsidRPr="00AF0926" w:rsidRDefault="001D0C10" w:rsidP="00F93976">
            <w:pPr>
              <w:spacing w:before="60" w:after="60"/>
              <w:rPr>
                <w:sz w:val="20"/>
              </w:rPr>
            </w:pPr>
            <w:r w:rsidRPr="00AF0926">
              <w:rPr>
                <w:rFonts w:cs="Arial"/>
                <w:sz w:val="20"/>
              </w:rPr>
              <w:t>Onze (11) bulletins mensuels d’information</w:t>
            </w:r>
          </w:p>
        </w:tc>
        <w:tc>
          <w:tcPr>
            <w:tcW w:w="3061" w:type="dxa"/>
            <w:vAlign w:val="center"/>
          </w:tcPr>
          <w:p w14:paraId="72013284" w14:textId="77777777" w:rsidR="001D0C10" w:rsidRDefault="001D0C10" w:rsidP="00F93976">
            <w:pPr>
              <w:spacing w:before="60" w:after="60"/>
              <w:jc w:val="center"/>
              <w:rPr>
                <w:rFonts w:cs="Arial"/>
                <w:sz w:val="20"/>
              </w:rPr>
            </w:pPr>
            <w:r w:rsidRPr="00AF0926">
              <w:rPr>
                <w:rFonts w:cs="Arial"/>
                <w:sz w:val="20"/>
              </w:rPr>
              <w:t>Un (1) bulletin de veille tous les mois à compter de T</w:t>
            </w:r>
            <w:r w:rsidRPr="00AF0926">
              <w:rPr>
                <w:rFonts w:cs="Arial"/>
                <w:sz w:val="20"/>
                <w:vertAlign w:val="subscript"/>
              </w:rPr>
              <w:t xml:space="preserve">0/x </w:t>
            </w:r>
            <w:r w:rsidRPr="00AF0926">
              <w:rPr>
                <w:rFonts w:cs="Arial"/>
                <w:sz w:val="20"/>
              </w:rPr>
              <w:t>+ un (1) mois (sauf num</w:t>
            </w:r>
            <w:r>
              <w:rPr>
                <w:rFonts w:cs="Arial"/>
                <w:sz w:val="20"/>
              </w:rPr>
              <w:t xml:space="preserve">éro double pour juillet / août) et ce </w:t>
            </w:r>
            <w:r w:rsidRPr="00AF0926">
              <w:rPr>
                <w:rFonts w:cs="Arial"/>
                <w:sz w:val="20"/>
              </w:rPr>
              <w:t xml:space="preserve">jusqu’à </w:t>
            </w:r>
            <w:r w:rsidRPr="00AF0926">
              <w:rPr>
                <w:rFonts w:eastAsia="Calibri" w:cs="Arial"/>
                <w:sz w:val="20"/>
                <w:lang w:eastAsia="en-US"/>
              </w:rPr>
              <w:t>T</w:t>
            </w:r>
            <w:r w:rsidRPr="00AF0926">
              <w:rPr>
                <w:rFonts w:eastAsia="Calibri" w:cs="Arial"/>
                <w:sz w:val="20"/>
                <w:vertAlign w:val="subscript"/>
                <w:lang w:eastAsia="en-US"/>
              </w:rPr>
              <w:t>0</w:t>
            </w:r>
            <w:r w:rsidRPr="00AF0926">
              <w:rPr>
                <w:rFonts w:cs="Arial"/>
                <w:sz w:val="20"/>
                <w:vertAlign w:val="subscript"/>
              </w:rPr>
              <w:t xml:space="preserve">/x </w:t>
            </w:r>
            <w:r w:rsidRPr="00AF0926">
              <w:rPr>
                <w:rFonts w:cs="Arial"/>
                <w:sz w:val="20"/>
              </w:rPr>
              <w:t xml:space="preserve">+ 12 mois </w:t>
            </w:r>
          </w:p>
        </w:tc>
      </w:tr>
      <w:tr w:rsidR="001D0C10" w:rsidRPr="001A2935" w14:paraId="0ADA3B70" w14:textId="77777777" w:rsidTr="00F93976">
        <w:trPr>
          <w:jc w:val="center"/>
        </w:trPr>
        <w:tc>
          <w:tcPr>
            <w:tcW w:w="1216" w:type="dxa"/>
            <w:vMerge/>
            <w:shd w:val="clear" w:color="auto" w:fill="auto"/>
            <w:vAlign w:val="center"/>
          </w:tcPr>
          <w:p w14:paraId="05FEA049" w14:textId="77777777" w:rsidR="001D0C10" w:rsidRPr="00AF0926" w:rsidRDefault="001D0C10" w:rsidP="00F93976">
            <w:pPr>
              <w:spacing w:before="60" w:after="60"/>
              <w:jc w:val="center"/>
              <w:rPr>
                <w:rFonts w:cs="Arial"/>
                <w:b/>
                <w:sz w:val="20"/>
              </w:rPr>
            </w:pPr>
          </w:p>
        </w:tc>
        <w:tc>
          <w:tcPr>
            <w:tcW w:w="1379" w:type="dxa"/>
            <w:shd w:val="clear" w:color="auto" w:fill="auto"/>
            <w:vAlign w:val="center"/>
          </w:tcPr>
          <w:p w14:paraId="1457C56C" w14:textId="4223B443" w:rsidR="001D0C10" w:rsidRPr="00AF0926" w:rsidRDefault="001D0C10" w:rsidP="00F93976">
            <w:pPr>
              <w:spacing w:before="60" w:after="60"/>
              <w:jc w:val="center"/>
              <w:rPr>
                <w:rFonts w:cs="Arial"/>
                <w:sz w:val="20"/>
              </w:rPr>
            </w:pPr>
            <w:r w:rsidRPr="00AF0926">
              <w:rPr>
                <w:rFonts w:cs="Arial"/>
                <w:sz w:val="20"/>
              </w:rPr>
              <w:t>F</w:t>
            </w:r>
            <w:r>
              <w:rPr>
                <w:rFonts w:cs="Arial"/>
                <w:sz w:val="20"/>
              </w:rPr>
              <w:t>3</w:t>
            </w:r>
            <w:r w:rsidRPr="00AF0926">
              <w:rPr>
                <w:rFonts w:cs="Arial"/>
                <w:sz w:val="20"/>
              </w:rPr>
              <w:t>.</w:t>
            </w:r>
            <w:r>
              <w:rPr>
                <w:rFonts w:cs="Arial"/>
                <w:sz w:val="20"/>
              </w:rPr>
              <w:t>y.z</w:t>
            </w:r>
          </w:p>
        </w:tc>
        <w:tc>
          <w:tcPr>
            <w:tcW w:w="4267" w:type="dxa"/>
            <w:shd w:val="clear" w:color="auto" w:fill="auto"/>
            <w:vAlign w:val="center"/>
          </w:tcPr>
          <w:p w14:paraId="063D7CDB" w14:textId="77777777" w:rsidR="001D0C10" w:rsidRPr="00AF0926" w:rsidRDefault="001D0C10" w:rsidP="00F93976">
            <w:pPr>
              <w:spacing w:before="60" w:after="60"/>
              <w:jc w:val="both"/>
              <w:rPr>
                <w:rFonts w:cs="Arial"/>
                <w:sz w:val="20"/>
              </w:rPr>
            </w:pPr>
            <w:r w:rsidRPr="00AF0926">
              <w:rPr>
                <w:sz w:val="20"/>
              </w:rPr>
              <w:t>Registre des catégories d’activités de traitement</w:t>
            </w:r>
            <w:r>
              <w:rPr>
                <w:sz w:val="20"/>
              </w:rPr>
              <w:t xml:space="preserve">« RGPD » </w:t>
            </w:r>
            <w:r w:rsidRPr="00987F59">
              <w:rPr>
                <w:sz w:val="20"/>
              </w:rPr>
              <w:t>visé à l’article 15.3.10 du présent CCP valant AE</w:t>
            </w:r>
          </w:p>
        </w:tc>
        <w:tc>
          <w:tcPr>
            <w:tcW w:w="3061" w:type="dxa"/>
            <w:vAlign w:val="center"/>
          </w:tcPr>
          <w:p w14:paraId="7FEB8F02" w14:textId="6513CBD4" w:rsidR="001D0C10" w:rsidRPr="00AF0926" w:rsidDel="00F65910" w:rsidRDefault="00997DB6" w:rsidP="00F93976">
            <w:pPr>
              <w:spacing w:before="60" w:after="60"/>
              <w:jc w:val="center"/>
              <w:rPr>
                <w:rFonts w:cs="Arial"/>
                <w:sz w:val="20"/>
              </w:rPr>
            </w:pPr>
            <w:r>
              <w:rPr>
                <w:rFonts w:cs="Arial"/>
                <w:sz w:val="20"/>
              </w:rPr>
              <w:t xml:space="preserve">Quinze </w:t>
            </w:r>
            <w:r w:rsidR="001D0C10">
              <w:rPr>
                <w:rFonts w:cs="Arial"/>
                <w:sz w:val="20"/>
              </w:rPr>
              <w:t>(</w:t>
            </w:r>
            <w:r>
              <w:rPr>
                <w:rFonts w:cs="Arial"/>
                <w:sz w:val="20"/>
              </w:rPr>
              <w:t>15</w:t>
            </w:r>
            <w:r w:rsidR="001D0C10">
              <w:rPr>
                <w:rFonts w:cs="Arial"/>
                <w:sz w:val="20"/>
              </w:rPr>
              <w:t>)</w:t>
            </w:r>
            <w:r w:rsidR="001D0C10" w:rsidRPr="00987F59">
              <w:rPr>
                <w:rFonts w:cs="Arial"/>
                <w:sz w:val="20"/>
              </w:rPr>
              <w:t xml:space="preserve"> jours</w:t>
            </w:r>
            <w:r w:rsidR="00783B9C">
              <w:rPr>
                <w:rFonts w:cs="Arial"/>
                <w:sz w:val="20"/>
              </w:rPr>
              <w:t xml:space="preserve"> </w:t>
            </w:r>
            <w:r w:rsidR="00783B9C" w:rsidRPr="005D61BB">
              <w:rPr>
                <w:rFonts w:cs="Arial"/>
                <w:sz w:val="20"/>
              </w:rPr>
              <w:t xml:space="preserve">à compter de la demande </w:t>
            </w:r>
            <w:r>
              <w:rPr>
                <w:rFonts w:cs="Arial"/>
                <w:sz w:val="20"/>
              </w:rPr>
              <w:t>faite par l’administration</w:t>
            </w:r>
          </w:p>
        </w:tc>
      </w:tr>
      <w:tr w:rsidR="001D0C10" w:rsidRPr="001A2935" w14:paraId="7D58C8F9" w14:textId="77777777" w:rsidTr="00F93976">
        <w:trPr>
          <w:jc w:val="center"/>
        </w:trPr>
        <w:tc>
          <w:tcPr>
            <w:tcW w:w="1216" w:type="dxa"/>
            <w:vMerge/>
            <w:shd w:val="clear" w:color="auto" w:fill="auto"/>
            <w:vAlign w:val="center"/>
          </w:tcPr>
          <w:p w14:paraId="7126E6F7" w14:textId="77777777" w:rsidR="001D0C10" w:rsidRPr="00AF0926" w:rsidRDefault="001D0C10" w:rsidP="00F93976">
            <w:pPr>
              <w:spacing w:before="60" w:after="60"/>
              <w:jc w:val="center"/>
              <w:rPr>
                <w:rFonts w:cs="Arial"/>
                <w:b/>
                <w:sz w:val="20"/>
              </w:rPr>
            </w:pPr>
          </w:p>
        </w:tc>
        <w:tc>
          <w:tcPr>
            <w:tcW w:w="1379" w:type="dxa"/>
            <w:shd w:val="clear" w:color="auto" w:fill="auto"/>
            <w:vAlign w:val="center"/>
          </w:tcPr>
          <w:p w14:paraId="7C77832B" w14:textId="77777777" w:rsidR="001D0C10" w:rsidRPr="00AF0926" w:rsidRDefault="001D0C10" w:rsidP="00F93976">
            <w:pPr>
              <w:spacing w:before="60" w:after="60"/>
              <w:jc w:val="center"/>
              <w:rPr>
                <w:rFonts w:cs="Arial"/>
                <w:sz w:val="20"/>
              </w:rPr>
            </w:pPr>
            <w:r w:rsidRPr="00AF0926">
              <w:rPr>
                <w:rFonts w:cs="Arial"/>
                <w:sz w:val="20"/>
              </w:rPr>
              <w:t>F</w:t>
            </w:r>
            <w:r>
              <w:rPr>
                <w:rFonts w:cs="Arial"/>
                <w:sz w:val="20"/>
              </w:rPr>
              <w:t>4</w:t>
            </w:r>
            <w:r w:rsidRPr="00AF0926">
              <w:rPr>
                <w:rFonts w:cs="Arial"/>
                <w:sz w:val="20"/>
              </w:rPr>
              <w:t>.</w:t>
            </w:r>
            <w:r>
              <w:rPr>
                <w:rFonts w:cs="Arial"/>
                <w:sz w:val="20"/>
              </w:rPr>
              <w:t>y.z</w:t>
            </w:r>
          </w:p>
        </w:tc>
        <w:tc>
          <w:tcPr>
            <w:tcW w:w="4267" w:type="dxa"/>
            <w:shd w:val="clear" w:color="auto" w:fill="auto"/>
            <w:vAlign w:val="center"/>
          </w:tcPr>
          <w:p w14:paraId="0FF00920" w14:textId="77777777" w:rsidR="001D0C10" w:rsidRPr="00AF0926" w:rsidRDefault="001D0C10" w:rsidP="00F93976">
            <w:pPr>
              <w:spacing w:before="60" w:after="60"/>
              <w:jc w:val="both"/>
              <w:rPr>
                <w:rFonts w:cs="Arial"/>
                <w:sz w:val="20"/>
              </w:rPr>
            </w:pPr>
            <w:r w:rsidRPr="00AF0926">
              <w:rPr>
                <w:rFonts w:cs="Arial"/>
                <w:sz w:val="20"/>
              </w:rPr>
              <w:t>Documentation « RPGD » visée à l’article 15.</w:t>
            </w:r>
            <w:r>
              <w:rPr>
                <w:rFonts w:cs="Arial"/>
                <w:sz w:val="20"/>
              </w:rPr>
              <w:t>3.</w:t>
            </w:r>
            <w:r w:rsidRPr="00AF0926">
              <w:rPr>
                <w:rFonts w:cs="Arial"/>
                <w:sz w:val="20"/>
              </w:rPr>
              <w:t>1</w:t>
            </w:r>
            <w:r>
              <w:rPr>
                <w:rFonts w:cs="Arial"/>
                <w:sz w:val="20"/>
              </w:rPr>
              <w:t>1</w:t>
            </w:r>
            <w:r>
              <w:t xml:space="preserve"> </w:t>
            </w:r>
            <w:r w:rsidRPr="00987F59">
              <w:rPr>
                <w:rFonts w:cs="Arial"/>
                <w:sz w:val="20"/>
              </w:rPr>
              <w:t>du présent CCP valant AE</w:t>
            </w:r>
          </w:p>
        </w:tc>
        <w:tc>
          <w:tcPr>
            <w:tcW w:w="3061" w:type="dxa"/>
            <w:vAlign w:val="center"/>
          </w:tcPr>
          <w:p w14:paraId="069AD7E3" w14:textId="77777777" w:rsidR="001D0C10" w:rsidRPr="00AF0926" w:rsidDel="00F65910" w:rsidRDefault="001D0C10" w:rsidP="00F93976">
            <w:pPr>
              <w:spacing w:before="60" w:after="60"/>
              <w:jc w:val="center"/>
              <w:rPr>
                <w:rFonts w:cs="Arial"/>
                <w:sz w:val="20"/>
              </w:rPr>
            </w:pPr>
            <w:r>
              <w:rPr>
                <w:rFonts w:cs="Arial"/>
                <w:sz w:val="20"/>
              </w:rPr>
              <w:t>Quinze (</w:t>
            </w:r>
            <w:r w:rsidRPr="00987F59">
              <w:rPr>
                <w:rFonts w:cs="Arial"/>
                <w:sz w:val="20"/>
              </w:rPr>
              <w:t>15</w:t>
            </w:r>
            <w:r>
              <w:rPr>
                <w:rFonts w:cs="Arial"/>
                <w:sz w:val="20"/>
              </w:rPr>
              <w:t>)</w:t>
            </w:r>
            <w:r w:rsidRPr="00987F59">
              <w:rPr>
                <w:rFonts w:cs="Arial"/>
                <w:sz w:val="20"/>
              </w:rPr>
              <w:t xml:space="preserve"> jours à compter de la demande faite par l’administration</w:t>
            </w:r>
          </w:p>
        </w:tc>
      </w:tr>
      <w:tr w:rsidR="001D0C10" w:rsidRPr="001A2935" w14:paraId="13624127" w14:textId="77777777" w:rsidTr="00F93976">
        <w:trPr>
          <w:jc w:val="center"/>
        </w:trPr>
        <w:tc>
          <w:tcPr>
            <w:tcW w:w="1216" w:type="dxa"/>
            <w:shd w:val="clear" w:color="auto" w:fill="auto"/>
            <w:vAlign w:val="center"/>
          </w:tcPr>
          <w:p w14:paraId="4CF1749B" w14:textId="77777777" w:rsidR="001D0C10" w:rsidRPr="00AF0926" w:rsidRDefault="001D0C10" w:rsidP="00F93976">
            <w:pPr>
              <w:spacing w:before="60" w:after="60"/>
              <w:jc w:val="center"/>
              <w:rPr>
                <w:rFonts w:cs="Arial"/>
                <w:b/>
                <w:sz w:val="20"/>
              </w:rPr>
            </w:pPr>
            <w:r>
              <w:rPr>
                <w:rFonts w:cs="Arial"/>
                <w:b/>
                <w:sz w:val="20"/>
              </w:rPr>
              <w:t>PF2</w:t>
            </w:r>
          </w:p>
        </w:tc>
        <w:tc>
          <w:tcPr>
            <w:tcW w:w="1379" w:type="dxa"/>
            <w:shd w:val="clear" w:color="auto" w:fill="auto"/>
            <w:vAlign w:val="center"/>
          </w:tcPr>
          <w:p w14:paraId="6613464F" w14:textId="77777777" w:rsidR="001D0C10" w:rsidRPr="00AF0926" w:rsidRDefault="001D0C10" w:rsidP="00F93976">
            <w:pPr>
              <w:spacing w:before="60" w:after="60"/>
              <w:jc w:val="center"/>
              <w:rPr>
                <w:rFonts w:cs="Arial"/>
                <w:sz w:val="20"/>
              </w:rPr>
            </w:pPr>
            <w:r w:rsidRPr="00AF0926">
              <w:rPr>
                <w:rFonts w:cs="Arial"/>
                <w:sz w:val="20"/>
              </w:rPr>
              <w:t>F</w:t>
            </w:r>
            <w:r>
              <w:rPr>
                <w:rFonts w:cs="Arial"/>
                <w:sz w:val="20"/>
              </w:rPr>
              <w:t>5.y.z</w:t>
            </w:r>
            <w:r w:rsidRPr="00AF0926">
              <w:rPr>
                <w:rFonts w:cs="Arial"/>
                <w:sz w:val="20"/>
                <w:vertAlign w:val="subscript"/>
              </w:rPr>
              <w:t>.</w:t>
            </w:r>
          </w:p>
        </w:tc>
        <w:tc>
          <w:tcPr>
            <w:tcW w:w="4267" w:type="dxa"/>
            <w:shd w:val="clear" w:color="auto" w:fill="auto"/>
            <w:vAlign w:val="center"/>
          </w:tcPr>
          <w:p w14:paraId="0C7D230A" w14:textId="77777777" w:rsidR="001D0C10" w:rsidRPr="00AF0926" w:rsidRDefault="001D0C10" w:rsidP="00F93976">
            <w:pPr>
              <w:spacing w:before="60" w:after="60"/>
              <w:jc w:val="both"/>
              <w:rPr>
                <w:rFonts w:cs="Arial"/>
                <w:sz w:val="20"/>
              </w:rPr>
            </w:pPr>
            <w:r w:rsidRPr="00AF0926">
              <w:rPr>
                <w:rFonts w:cs="Arial"/>
                <w:sz w:val="20"/>
              </w:rPr>
              <w:t>Quatre (4) fiches d’analyse</w:t>
            </w:r>
          </w:p>
        </w:tc>
        <w:tc>
          <w:tcPr>
            <w:tcW w:w="3061" w:type="dxa"/>
            <w:vAlign w:val="center"/>
          </w:tcPr>
          <w:p w14:paraId="37B5DE0C" w14:textId="77777777" w:rsidR="001D0C10" w:rsidRPr="00AF0926" w:rsidRDefault="001D0C10" w:rsidP="00F93976">
            <w:pPr>
              <w:spacing w:before="60" w:after="60"/>
              <w:jc w:val="center"/>
              <w:rPr>
                <w:rFonts w:cs="Arial"/>
                <w:sz w:val="20"/>
              </w:rPr>
            </w:pPr>
            <w:r w:rsidRPr="00AF0926">
              <w:rPr>
                <w:rFonts w:cs="Arial"/>
                <w:sz w:val="20"/>
              </w:rPr>
              <w:t>T</w:t>
            </w:r>
            <w:r w:rsidRPr="00AF0926">
              <w:rPr>
                <w:rFonts w:cs="Arial"/>
                <w:sz w:val="20"/>
                <w:vertAlign w:val="subscript"/>
              </w:rPr>
              <w:t xml:space="preserve">0/x </w:t>
            </w:r>
            <w:r w:rsidRPr="00AF0926">
              <w:rPr>
                <w:rFonts w:cs="Arial"/>
                <w:sz w:val="20"/>
              </w:rPr>
              <w:t>+ 3 mois</w:t>
            </w:r>
          </w:p>
          <w:p w14:paraId="57143AAA" w14:textId="77777777" w:rsidR="001D0C10" w:rsidRPr="00AF0926" w:rsidRDefault="001D0C10" w:rsidP="00F93976">
            <w:pPr>
              <w:spacing w:before="60" w:after="60"/>
              <w:jc w:val="center"/>
              <w:rPr>
                <w:rFonts w:cs="Arial"/>
                <w:sz w:val="20"/>
              </w:rPr>
            </w:pPr>
            <w:r w:rsidRPr="00AF0926">
              <w:rPr>
                <w:rFonts w:cs="Arial"/>
                <w:sz w:val="20"/>
              </w:rPr>
              <w:t>T</w:t>
            </w:r>
            <w:r w:rsidRPr="00AF0926">
              <w:rPr>
                <w:rFonts w:cs="Arial"/>
                <w:sz w:val="20"/>
                <w:vertAlign w:val="subscript"/>
              </w:rPr>
              <w:t xml:space="preserve">0/x </w:t>
            </w:r>
            <w:r w:rsidRPr="00AF0926">
              <w:rPr>
                <w:rFonts w:cs="Arial"/>
                <w:sz w:val="20"/>
              </w:rPr>
              <w:t>+ 6 mois</w:t>
            </w:r>
          </w:p>
          <w:p w14:paraId="3E1B7076" w14:textId="77777777" w:rsidR="001D0C10" w:rsidRPr="00AF0926" w:rsidRDefault="001D0C10" w:rsidP="00F93976">
            <w:pPr>
              <w:spacing w:before="60" w:after="60"/>
              <w:jc w:val="center"/>
              <w:rPr>
                <w:rFonts w:cs="Arial"/>
                <w:sz w:val="20"/>
              </w:rPr>
            </w:pPr>
            <w:r w:rsidRPr="00AF0926">
              <w:rPr>
                <w:rFonts w:cs="Arial"/>
                <w:sz w:val="20"/>
              </w:rPr>
              <w:t>T</w:t>
            </w:r>
            <w:r w:rsidRPr="00AF0926">
              <w:rPr>
                <w:rFonts w:cs="Arial"/>
                <w:sz w:val="20"/>
                <w:vertAlign w:val="subscript"/>
              </w:rPr>
              <w:t xml:space="preserve">0/x </w:t>
            </w:r>
            <w:r w:rsidRPr="00AF0926">
              <w:rPr>
                <w:rFonts w:cs="Arial"/>
                <w:sz w:val="20"/>
              </w:rPr>
              <w:t>+ 9 mois</w:t>
            </w:r>
          </w:p>
          <w:p w14:paraId="3DB63D81" w14:textId="77777777" w:rsidR="001D0C10" w:rsidRPr="00AF0926" w:rsidRDefault="001D0C10" w:rsidP="00F93976">
            <w:pPr>
              <w:spacing w:before="60" w:after="60"/>
              <w:jc w:val="center"/>
              <w:rPr>
                <w:rFonts w:cs="Arial"/>
                <w:sz w:val="20"/>
              </w:rPr>
            </w:pPr>
            <w:r w:rsidRPr="00AF0926">
              <w:rPr>
                <w:rFonts w:cs="Arial"/>
                <w:sz w:val="20"/>
              </w:rPr>
              <w:t>T</w:t>
            </w:r>
            <w:r w:rsidRPr="00AF0926">
              <w:rPr>
                <w:rFonts w:cs="Arial"/>
                <w:sz w:val="20"/>
                <w:vertAlign w:val="subscript"/>
              </w:rPr>
              <w:t xml:space="preserve">0/x </w:t>
            </w:r>
            <w:r w:rsidRPr="00AF0926">
              <w:rPr>
                <w:rFonts w:cs="Arial"/>
                <w:sz w:val="20"/>
              </w:rPr>
              <w:t>+ 12 mois</w:t>
            </w:r>
          </w:p>
        </w:tc>
      </w:tr>
      <w:tr w:rsidR="001D0C10" w:rsidRPr="001A2935" w14:paraId="37ED8BAE" w14:textId="77777777" w:rsidTr="00F93976">
        <w:trPr>
          <w:jc w:val="center"/>
        </w:trPr>
        <w:tc>
          <w:tcPr>
            <w:tcW w:w="1216" w:type="dxa"/>
            <w:vMerge w:val="restart"/>
            <w:shd w:val="clear" w:color="auto" w:fill="auto"/>
            <w:vAlign w:val="center"/>
          </w:tcPr>
          <w:p w14:paraId="3B6A2CFD" w14:textId="77777777" w:rsidR="001D0C10" w:rsidRDefault="001D0C10" w:rsidP="00F93976">
            <w:pPr>
              <w:spacing w:before="60" w:after="60"/>
              <w:jc w:val="center"/>
              <w:rPr>
                <w:rFonts w:cs="Arial"/>
                <w:b/>
                <w:sz w:val="20"/>
              </w:rPr>
            </w:pPr>
            <w:r>
              <w:rPr>
                <w:rFonts w:cs="Arial"/>
                <w:b/>
                <w:sz w:val="20"/>
              </w:rPr>
              <w:t>PF3</w:t>
            </w:r>
          </w:p>
        </w:tc>
        <w:tc>
          <w:tcPr>
            <w:tcW w:w="1379" w:type="dxa"/>
            <w:shd w:val="clear" w:color="auto" w:fill="auto"/>
            <w:vAlign w:val="center"/>
          </w:tcPr>
          <w:p w14:paraId="734CCC1C" w14:textId="77777777" w:rsidR="001D0C10" w:rsidRPr="00AF0926" w:rsidRDefault="001D0C10" w:rsidP="00F93976">
            <w:pPr>
              <w:spacing w:before="60" w:after="60"/>
              <w:jc w:val="center"/>
              <w:rPr>
                <w:rFonts w:cs="Arial"/>
                <w:sz w:val="20"/>
              </w:rPr>
            </w:pPr>
            <w:r>
              <w:rPr>
                <w:rFonts w:cs="Arial"/>
                <w:sz w:val="20"/>
              </w:rPr>
              <w:t>F6.y.z</w:t>
            </w:r>
          </w:p>
        </w:tc>
        <w:tc>
          <w:tcPr>
            <w:tcW w:w="4267" w:type="dxa"/>
            <w:shd w:val="clear" w:color="auto" w:fill="auto"/>
            <w:vAlign w:val="center"/>
          </w:tcPr>
          <w:p w14:paraId="643F4515" w14:textId="77777777" w:rsidR="001D0C10" w:rsidRPr="00AF0926" w:rsidRDefault="001D0C10" w:rsidP="00F93976">
            <w:pPr>
              <w:spacing w:before="60" w:after="60"/>
              <w:jc w:val="both"/>
              <w:rPr>
                <w:rFonts w:cs="Arial"/>
                <w:sz w:val="20"/>
              </w:rPr>
            </w:pPr>
            <w:r>
              <w:rPr>
                <w:rFonts w:cs="Arial"/>
                <w:sz w:val="20"/>
              </w:rPr>
              <w:t>Une (1) version intermédiaire n°1 du rapport d’étude</w:t>
            </w:r>
          </w:p>
        </w:tc>
        <w:tc>
          <w:tcPr>
            <w:tcW w:w="3061" w:type="dxa"/>
            <w:vAlign w:val="center"/>
          </w:tcPr>
          <w:p w14:paraId="6A4A1AA8" w14:textId="3DC087A7" w:rsidR="001D0C10" w:rsidRPr="00AF0926" w:rsidRDefault="001D0C10" w:rsidP="00F93976">
            <w:pPr>
              <w:spacing w:before="60" w:after="60"/>
              <w:jc w:val="center"/>
              <w:rPr>
                <w:rFonts w:cs="Arial"/>
                <w:sz w:val="20"/>
              </w:rPr>
            </w:pPr>
            <w:r w:rsidRPr="00AF0926">
              <w:rPr>
                <w:rFonts w:cs="Arial"/>
                <w:sz w:val="20"/>
              </w:rPr>
              <w:t>T</w:t>
            </w:r>
            <w:r w:rsidRPr="00AF0926">
              <w:rPr>
                <w:rFonts w:cs="Arial"/>
                <w:sz w:val="20"/>
                <w:vertAlign w:val="subscript"/>
              </w:rPr>
              <w:t xml:space="preserve">0/x </w:t>
            </w:r>
            <w:r w:rsidRPr="00AF0926">
              <w:rPr>
                <w:rFonts w:cs="Arial"/>
                <w:sz w:val="20"/>
              </w:rPr>
              <w:t xml:space="preserve">+ </w:t>
            </w:r>
            <w:r w:rsidR="00B86DEA">
              <w:rPr>
                <w:rFonts w:cs="Arial"/>
                <w:sz w:val="20"/>
              </w:rPr>
              <w:t>4</w:t>
            </w:r>
            <w:r w:rsidRPr="00AF0926">
              <w:rPr>
                <w:rFonts w:cs="Arial"/>
                <w:sz w:val="20"/>
              </w:rPr>
              <w:t xml:space="preserve"> mois</w:t>
            </w:r>
          </w:p>
        </w:tc>
      </w:tr>
      <w:tr w:rsidR="001D0C10" w:rsidRPr="001A2935" w14:paraId="4BCE38F8" w14:textId="77777777" w:rsidTr="00F93976">
        <w:trPr>
          <w:jc w:val="center"/>
        </w:trPr>
        <w:tc>
          <w:tcPr>
            <w:tcW w:w="1216" w:type="dxa"/>
            <w:vMerge/>
            <w:shd w:val="clear" w:color="auto" w:fill="auto"/>
            <w:vAlign w:val="center"/>
          </w:tcPr>
          <w:p w14:paraId="2F145439" w14:textId="77777777" w:rsidR="001D0C10" w:rsidRDefault="001D0C10" w:rsidP="00F93976">
            <w:pPr>
              <w:spacing w:before="60" w:after="60"/>
              <w:jc w:val="center"/>
              <w:rPr>
                <w:rFonts w:cs="Arial"/>
                <w:b/>
                <w:sz w:val="20"/>
              </w:rPr>
            </w:pPr>
          </w:p>
        </w:tc>
        <w:tc>
          <w:tcPr>
            <w:tcW w:w="1379" w:type="dxa"/>
            <w:shd w:val="clear" w:color="auto" w:fill="auto"/>
            <w:vAlign w:val="center"/>
          </w:tcPr>
          <w:p w14:paraId="39EFE985" w14:textId="77777777" w:rsidR="001D0C10" w:rsidRPr="00AF0926" w:rsidRDefault="001D0C10" w:rsidP="00F93976">
            <w:pPr>
              <w:spacing w:before="60" w:after="60"/>
              <w:jc w:val="center"/>
              <w:rPr>
                <w:rFonts w:cs="Arial"/>
                <w:sz w:val="20"/>
              </w:rPr>
            </w:pPr>
            <w:r>
              <w:rPr>
                <w:rFonts w:cs="Arial"/>
                <w:sz w:val="20"/>
              </w:rPr>
              <w:t>F7.y.z</w:t>
            </w:r>
          </w:p>
        </w:tc>
        <w:tc>
          <w:tcPr>
            <w:tcW w:w="4267" w:type="dxa"/>
            <w:shd w:val="clear" w:color="auto" w:fill="auto"/>
            <w:vAlign w:val="center"/>
          </w:tcPr>
          <w:p w14:paraId="43DE72DA" w14:textId="77777777" w:rsidR="001D0C10" w:rsidRPr="00AF0926" w:rsidRDefault="001D0C10" w:rsidP="00F93976">
            <w:pPr>
              <w:spacing w:before="60" w:after="60"/>
              <w:jc w:val="both"/>
              <w:rPr>
                <w:rFonts w:cs="Arial"/>
                <w:sz w:val="20"/>
              </w:rPr>
            </w:pPr>
            <w:r>
              <w:rPr>
                <w:rFonts w:cs="Arial"/>
                <w:sz w:val="20"/>
              </w:rPr>
              <w:t>Une (1) version intermédiaire n°2 du rapport d’étude</w:t>
            </w:r>
          </w:p>
        </w:tc>
        <w:tc>
          <w:tcPr>
            <w:tcW w:w="3061" w:type="dxa"/>
            <w:vAlign w:val="center"/>
          </w:tcPr>
          <w:p w14:paraId="47E8DF60" w14:textId="1E20DF4C" w:rsidR="001D0C10" w:rsidRPr="00AF0926" w:rsidRDefault="001D0C10" w:rsidP="00F93976">
            <w:pPr>
              <w:spacing w:before="60" w:after="60"/>
              <w:jc w:val="center"/>
              <w:rPr>
                <w:rFonts w:cs="Arial"/>
                <w:sz w:val="20"/>
              </w:rPr>
            </w:pPr>
            <w:r w:rsidRPr="00AF0926">
              <w:rPr>
                <w:rFonts w:cs="Arial"/>
                <w:sz w:val="20"/>
              </w:rPr>
              <w:t>T</w:t>
            </w:r>
            <w:r w:rsidRPr="00AF0926">
              <w:rPr>
                <w:rFonts w:cs="Arial"/>
                <w:sz w:val="20"/>
                <w:vertAlign w:val="subscript"/>
              </w:rPr>
              <w:t xml:space="preserve">0/x </w:t>
            </w:r>
            <w:r>
              <w:rPr>
                <w:rFonts w:cs="Arial"/>
                <w:sz w:val="20"/>
              </w:rPr>
              <w:t xml:space="preserve">+ </w:t>
            </w:r>
            <w:r w:rsidR="00B86DEA">
              <w:rPr>
                <w:rFonts w:cs="Arial"/>
                <w:sz w:val="20"/>
              </w:rPr>
              <w:t>8</w:t>
            </w:r>
            <w:r w:rsidRPr="00AF0926">
              <w:rPr>
                <w:rFonts w:cs="Arial"/>
                <w:sz w:val="20"/>
              </w:rPr>
              <w:t xml:space="preserve"> mois</w:t>
            </w:r>
          </w:p>
        </w:tc>
      </w:tr>
      <w:tr w:rsidR="001D0C10" w:rsidRPr="001A2935" w14:paraId="538B8F95" w14:textId="77777777" w:rsidTr="00F93976">
        <w:trPr>
          <w:jc w:val="center"/>
        </w:trPr>
        <w:tc>
          <w:tcPr>
            <w:tcW w:w="1216" w:type="dxa"/>
            <w:vMerge/>
            <w:shd w:val="clear" w:color="auto" w:fill="auto"/>
            <w:vAlign w:val="center"/>
          </w:tcPr>
          <w:p w14:paraId="416C6CCB" w14:textId="77777777" w:rsidR="001D0C10" w:rsidRPr="00AF0926" w:rsidRDefault="001D0C10" w:rsidP="00F93976">
            <w:pPr>
              <w:spacing w:before="60" w:after="60"/>
              <w:jc w:val="center"/>
              <w:rPr>
                <w:rFonts w:cs="Arial"/>
                <w:b/>
                <w:sz w:val="20"/>
              </w:rPr>
            </w:pPr>
          </w:p>
        </w:tc>
        <w:tc>
          <w:tcPr>
            <w:tcW w:w="1379" w:type="dxa"/>
            <w:shd w:val="clear" w:color="auto" w:fill="auto"/>
            <w:vAlign w:val="center"/>
          </w:tcPr>
          <w:p w14:paraId="77967465" w14:textId="2145F248" w:rsidR="001D0C10" w:rsidRPr="00AF0926" w:rsidRDefault="001D0C10" w:rsidP="00F93976">
            <w:pPr>
              <w:spacing w:before="60" w:after="60"/>
              <w:jc w:val="center"/>
              <w:rPr>
                <w:rFonts w:cs="Arial"/>
                <w:sz w:val="20"/>
              </w:rPr>
            </w:pPr>
            <w:r w:rsidRPr="00AF0926">
              <w:rPr>
                <w:rFonts w:cs="Arial"/>
                <w:sz w:val="20"/>
              </w:rPr>
              <w:t>F</w:t>
            </w:r>
            <w:r>
              <w:rPr>
                <w:rFonts w:cs="Arial"/>
                <w:sz w:val="20"/>
              </w:rPr>
              <w:t>8.y.z</w:t>
            </w:r>
          </w:p>
        </w:tc>
        <w:tc>
          <w:tcPr>
            <w:tcW w:w="4267" w:type="dxa"/>
            <w:shd w:val="clear" w:color="auto" w:fill="auto"/>
            <w:vAlign w:val="center"/>
          </w:tcPr>
          <w:p w14:paraId="61FC3FEC" w14:textId="77777777" w:rsidR="001D0C10" w:rsidRPr="00AF0926" w:rsidRDefault="001D0C10" w:rsidP="00F93976">
            <w:pPr>
              <w:spacing w:before="60" w:after="60"/>
              <w:rPr>
                <w:rFonts w:cs="Arial"/>
                <w:sz w:val="20"/>
              </w:rPr>
            </w:pPr>
            <w:r w:rsidRPr="00AF0926">
              <w:rPr>
                <w:rFonts w:cs="Arial"/>
                <w:sz w:val="20"/>
              </w:rPr>
              <w:t>Un (1) rapport d’étude</w:t>
            </w:r>
          </w:p>
        </w:tc>
        <w:tc>
          <w:tcPr>
            <w:tcW w:w="3061" w:type="dxa"/>
            <w:vAlign w:val="center"/>
          </w:tcPr>
          <w:p w14:paraId="252D3D0B" w14:textId="77777777" w:rsidR="001D0C10" w:rsidRPr="00AF0926" w:rsidRDefault="001D0C10" w:rsidP="00F93976">
            <w:pPr>
              <w:spacing w:before="60" w:after="60"/>
              <w:jc w:val="center"/>
              <w:rPr>
                <w:rFonts w:cs="Arial"/>
                <w:sz w:val="20"/>
              </w:rPr>
            </w:pPr>
            <w:r w:rsidRPr="00AF0926">
              <w:rPr>
                <w:rFonts w:cs="Arial"/>
                <w:sz w:val="20"/>
              </w:rPr>
              <w:t>T</w:t>
            </w:r>
            <w:r w:rsidRPr="00AF0926">
              <w:rPr>
                <w:rFonts w:cs="Arial"/>
                <w:sz w:val="20"/>
                <w:vertAlign w:val="subscript"/>
              </w:rPr>
              <w:t xml:space="preserve">0/x </w:t>
            </w:r>
            <w:r w:rsidRPr="00AF0926">
              <w:rPr>
                <w:rFonts w:cs="Arial"/>
                <w:sz w:val="20"/>
              </w:rPr>
              <w:t>+ 12 mois</w:t>
            </w:r>
          </w:p>
        </w:tc>
      </w:tr>
    </w:tbl>
    <w:p w14:paraId="2C103700" w14:textId="77777777" w:rsidR="001D0C10" w:rsidRPr="007B01FB" w:rsidRDefault="001D0C10" w:rsidP="001D0C10">
      <w:pPr>
        <w:widowControl w:val="0"/>
        <w:rPr>
          <w:rFonts w:cs="Arial"/>
          <w:sz w:val="18"/>
          <w:szCs w:val="18"/>
        </w:rPr>
      </w:pPr>
    </w:p>
    <w:p w14:paraId="051AB5BF" w14:textId="77777777" w:rsidR="001D0C10" w:rsidRDefault="001D0C10" w:rsidP="001D0C10">
      <w:pPr>
        <w:widowControl w:val="0"/>
        <w:rPr>
          <w:rFonts w:cs="Arial"/>
          <w:sz w:val="18"/>
          <w:szCs w:val="18"/>
        </w:rPr>
      </w:pPr>
      <w:r w:rsidRPr="007B01FB">
        <w:rPr>
          <w:rFonts w:eastAsia="Calibri" w:cs="Arial"/>
          <w:sz w:val="18"/>
          <w:szCs w:val="18"/>
          <w:lang w:eastAsia="en-US"/>
        </w:rPr>
        <w:t>T</w:t>
      </w:r>
      <w:r w:rsidRPr="007B01FB">
        <w:rPr>
          <w:rFonts w:eastAsia="Calibri" w:cs="Arial"/>
          <w:sz w:val="18"/>
          <w:szCs w:val="18"/>
          <w:vertAlign w:val="subscript"/>
          <w:lang w:eastAsia="en-US"/>
        </w:rPr>
        <w:t>0</w:t>
      </w:r>
      <w:r w:rsidRPr="007B01FB">
        <w:rPr>
          <w:rFonts w:cs="Arial"/>
          <w:sz w:val="18"/>
          <w:szCs w:val="18"/>
          <w:vertAlign w:val="subscript"/>
        </w:rPr>
        <w:t xml:space="preserve"> </w:t>
      </w:r>
      <w:r w:rsidRPr="007B01FB">
        <w:rPr>
          <w:rFonts w:cs="Arial"/>
          <w:sz w:val="18"/>
          <w:szCs w:val="18"/>
        </w:rPr>
        <w:t xml:space="preserve">: </w:t>
      </w:r>
      <w:r w:rsidRPr="00AF0926">
        <w:rPr>
          <w:rFonts w:cs="Arial"/>
          <w:sz w:val="18"/>
          <w:szCs w:val="18"/>
        </w:rPr>
        <w:t>date</w:t>
      </w:r>
      <w:r>
        <w:rPr>
          <w:rFonts w:cs="Arial"/>
          <w:sz w:val="18"/>
          <w:szCs w:val="18"/>
        </w:rPr>
        <w:t xml:space="preserve"> de notification du marché;</w:t>
      </w:r>
    </w:p>
    <w:p w14:paraId="6CBB2372" w14:textId="77777777" w:rsidR="001D0C10" w:rsidRPr="007B01FB" w:rsidRDefault="001D0C10" w:rsidP="001D0C10">
      <w:pPr>
        <w:widowControl w:val="0"/>
        <w:ind w:left="567" w:hanging="567"/>
        <w:rPr>
          <w:rFonts w:cs="Arial"/>
          <w:sz w:val="18"/>
          <w:szCs w:val="18"/>
        </w:rPr>
      </w:pPr>
      <w:r w:rsidRPr="007B01FB">
        <w:rPr>
          <w:rFonts w:eastAsia="Calibri" w:cs="Arial"/>
          <w:sz w:val="18"/>
          <w:szCs w:val="18"/>
          <w:lang w:eastAsia="en-US"/>
        </w:rPr>
        <w:t>T</w:t>
      </w:r>
      <w:r w:rsidRPr="007B01FB">
        <w:rPr>
          <w:rFonts w:cs="Arial"/>
          <w:sz w:val="18"/>
          <w:szCs w:val="18"/>
          <w:vertAlign w:val="subscript"/>
        </w:rPr>
        <w:t xml:space="preserve">x </w:t>
      </w:r>
      <w:r w:rsidRPr="007B01FB">
        <w:rPr>
          <w:rFonts w:cs="Arial"/>
          <w:sz w:val="18"/>
          <w:szCs w:val="18"/>
        </w:rPr>
        <w:t xml:space="preserve">: </w:t>
      </w:r>
      <w:r w:rsidRPr="00DE709D">
        <w:rPr>
          <w:rFonts w:cs="Arial"/>
          <w:sz w:val="18"/>
          <w:szCs w:val="18"/>
        </w:rPr>
        <w:t>date de reconduction</w:t>
      </w:r>
      <w:r w:rsidRPr="00AF0926">
        <w:rPr>
          <w:rFonts w:cs="Arial"/>
          <w:sz w:val="18"/>
          <w:szCs w:val="18"/>
        </w:rPr>
        <w:t xml:space="preserve"> de la période considérée</w:t>
      </w:r>
      <w:r>
        <w:rPr>
          <w:rFonts w:cs="Arial"/>
          <w:sz w:val="18"/>
          <w:szCs w:val="18"/>
        </w:rPr>
        <w:t> ;</w:t>
      </w:r>
    </w:p>
    <w:p w14:paraId="624BBC0E" w14:textId="6E2320FA" w:rsidR="001D0C10" w:rsidRPr="007B01FB" w:rsidRDefault="001D0C10" w:rsidP="001D0C10">
      <w:pPr>
        <w:widowControl w:val="0"/>
        <w:ind w:left="567" w:hanging="567"/>
        <w:rPr>
          <w:rFonts w:cs="Arial"/>
          <w:sz w:val="18"/>
          <w:szCs w:val="18"/>
        </w:rPr>
      </w:pPr>
      <w:r>
        <w:rPr>
          <w:rFonts w:cs="Arial"/>
          <w:sz w:val="18"/>
          <w:szCs w:val="18"/>
          <w:vertAlign w:val="subscript"/>
        </w:rPr>
        <w:t>y</w:t>
      </w:r>
      <w:r w:rsidRPr="007B01FB">
        <w:rPr>
          <w:rFonts w:cs="Arial"/>
          <w:sz w:val="18"/>
          <w:szCs w:val="18"/>
        </w:rPr>
        <w:t> : numéro (1, 2 ou 3) de la période considérée</w:t>
      </w:r>
      <w:r w:rsidR="00B86DEA">
        <w:rPr>
          <w:rFonts w:cs="Arial"/>
          <w:sz w:val="18"/>
          <w:szCs w:val="18"/>
        </w:rPr>
        <w:t> ;</w:t>
      </w:r>
    </w:p>
    <w:p w14:paraId="0E7A57CE" w14:textId="77777777" w:rsidR="001D0C10" w:rsidRPr="007B01FB" w:rsidRDefault="001D0C10" w:rsidP="001D0C10">
      <w:pPr>
        <w:widowControl w:val="0"/>
        <w:ind w:left="567" w:hanging="567"/>
        <w:rPr>
          <w:rFonts w:cs="Arial"/>
          <w:sz w:val="18"/>
          <w:szCs w:val="18"/>
        </w:rPr>
      </w:pPr>
      <w:r>
        <w:rPr>
          <w:rFonts w:cs="Arial"/>
          <w:sz w:val="18"/>
          <w:szCs w:val="18"/>
          <w:vertAlign w:val="subscript"/>
        </w:rPr>
        <w:t>z</w:t>
      </w:r>
      <w:r w:rsidRPr="007B01FB">
        <w:rPr>
          <w:rFonts w:cs="Arial"/>
          <w:sz w:val="18"/>
          <w:szCs w:val="18"/>
        </w:rPr>
        <w:t> : numéro d</w:t>
      </w:r>
      <w:r>
        <w:rPr>
          <w:rFonts w:cs="Arial"/>
          <w:sz w:val="18"/>
          <w:szCs w:val="18"/>
        </w:rPr>
        <w:t>u</w:t>
      </w:r>
      <w:r w:rsidRPr="007B01FB">
        <w:rPr>
          <w:rFonts w:cs="Arial"/>
          <w:sz w:val="18"/>
          <w:szCs w:val="18"/>
        </w:rPr>
        <w:t xml:space="preserve"> livrable</w:t>
      </w:r>
      <w:r>
        <w:rPr>
          <w:rFonts w:cs="Arial"/>
          <w:sz w:val="18"/>
          <w:szCs w:val="18"/>
        </w:rPr>
        <w:t>.</w:t>
      </w:r>
    </w:p>
    <w:p w14:paraId="068730D6" w14:textId="77777777" w:rsidR="001D0C10" w:rsidRPr="00756EE8" w:rsidRDefault="001D0C10" w:rsidP="001D0C10">
      <w:pPr>
        <w:rPr>
          <w:iCs/>
          <w:sz w:val="20"/>
        </w:rPr>
      </w:pPr>
    </w:p>
    <w:p w14:paraId="0B6941A9" w14:textId="77777777" w:rsidR="001D0C10" w:rsidRPr="00756EE8" w:rsidRDefault="001D0C10" w:rsidP="001D0C10">
      <w:pPr>
        <w:jc w:val="both"/>
        <w:rPr>
          <w:iCs/>
          <w:sz w:val="20"/>
        </w:rPr>
      </w:pPr>
      <w:r w:rsidRPr="00756EE8">
        <w:rPr>
          <w:iCs/>
          <w:sz w:val="20"/>
        </w:rPr>
        <w:t xml:space="preserve">Les livrables sont transmis, par mail, aux destinataires dont les coordonnées sont précisées lors de la réunion de lancement du présent </w:t>
      </w:r>
      <w:r>
        <w:rPr>
          <w:iCs/>
          <w:sz w:val="20"/>
        </w:rPr>
        <w:t>marché</w:t>
      </w:r>
      <w:r w:rsidRPr="00756EE8">
        <w:rPr>
          <w:iCs/>
          <w:sz w:val="20"/>
        </w:rPr>
        <w:t xml:space="preserve">. </w:t>
      </w:r>
    </w:p>
    <w:p w14:paraId="6008A18C" w14:textId="77777777" w:rsidR="001D0C10" w:rsidRPr="005D0876" w:rsidRDefault="001D0C10" w:rsidP="001D0C10">
      <w:pPr>
        <w:rPr>
          <w:iCs/>
          <w:sz w:val="20"/>
        </w:rPr>
      </w:pPr>
    </w:p>
    <w:p w14:paraId="462A57B1" w14:textId="77777777" w:rsidR="001D0C10" w:rsidRPr="005D0876" w:rsidRDefault="001D0C10" w:rsidP="001D0C10">
      <w:pPr>
        <w:jc w:val="both"/>
        <w:rPr>
          <w:iCs/>
          <w:sz w:val="20"/>
        </w:rPr>
      </w:pPr>
      <w:r w:rsidRPr="005D0876">
        <w:rPr>
          <w:iCs/>
          <w:sz w:val="20"/>
        </w:rPr>
        <w:t xml:space="preserve">Les formats de remise des livrables visés ci-dessus </w:t>
      </w:r>
      <w:r>
        <w:rPr>
          <w:iCs/>
          <w:sz w:val="20"/>
        </w:rPr>
        <w:t>sont sous forme</w:t>
      </w:r>
      <w:r w:rsidRPr="005D0876">
        <w:rPr>
          <w:iCs/>
          <w:sz w:val="20"/>
        </w:rPr>
        <w:t xml:space="preserve"> PDF dans </w:t>
      </w:r>
      <w:r>
        <w:rPr>
          <w:iCs/>
          <w:sz w:val="20"/>
        </w:rPr>
        <w:t>sa</w:t>
      </w:r>
      <w:r w:rsidRPr="005D0876">
        <w:rPr>
          <w:iCs/>
          <w:sz w:val="20"/>
        </w:rPr>
        <w:t xml:space="preserve"> dernière version.</w:t>
      </w:r>
    </w:p>
    <w:p w14:paraId="6173075A" w14:textId="77777777" w:rsidR="001D0C10" w:rsidRDefault="001D0C10" w:rsidP="001D0C10">
      <w:pPr>
        <w:jc w:val="both"/>
        <w:rPr>
          <w:iCs/>
          <w:sz w:val="20"/>
          <w:highlight w:val="yellow"/>
        </w:rPr>
      </w:pPr>
      <w:r w:rsidRPr="00987F59">
        <w:rPr>
          <w:iCs/>
          <w:sz w:val="20"/>
        </w:rPr>
        <w:t>Les livrables sont produits selon le modèle de charte graphique annexé au règlement de la consultation.</w:t>
      </w:r>
    </w:p>
    <w:p w14:paraId="14EDF0AC" w14:textId="77777777" w:rsidR="001D0C10" w:rsidRPr="00B45662" w:rsidRDefault="001D0C10" w:rsidP="001D0C10">
      <w:pPr>
        <w:jc w:val="both"/>
        <w:rPr>
          <w:iCs/>
          <w:sz w:val="20"/>
          <w:highlight w:val="yellow"/>
        </w:rPr>
      </w:pPr>
    </w:p>
    <w:p w14:paraId="0736BC52" w14:textId="4001EB36" w:rsidR="001D0C10" w:rsidRPr="00BF385D" w:rsidRDefault="001D0C10" w:rsidP="001D0C10">
      <w:pPr>
        <w:jc w:val="both"/>
        <w:rPr>
          <w:iCs/>
          <w:sz w:val="20"/>
        </w:rPr>
      </w:pPr>
      <w:r w:rsidRPr="00BF385D">
        <w:rPr>
          <w:iCs/>
          <w:sz w:val="20"/>
        </w:rPr>
        <w:t xml:space="preserve">Toutes les diffusions de tout ou partie des rapports et/ou autres livrables, faites sur le site du titulaire ou le site réseau intranet du ministère des Armées </w:t>
      </w:r>
      <w:r w:rsidR="00486283">
        <w:rPr>
          <w:iCs/>
          <w:sz w:val="20"/>
        </w:rPr>
        <w:t xml:space="preserve">et des anciens combattants </w:t>
      </w:r>
      <w:r w:rsidRPr="00BF385D">
        <w:rPr>
          <w:iCs/>
          <w:sz w:val="20"/>
        </w:rPr>
        <w:t>(</w:t>
      </w:r>
      <w:r w:rsidRPr="00BF385D">
        <w:rPr>
          <w:i/>
          <w:iCs/>
          <w:sz w:val="20"/>
        </w:rPr>
        <w:t>Intradef</w:t>
      </w:r>
      <w:r w:rsidRPr="00BF385D">
        <w:rPr>
          <w:iCs/>
          <w:sz w:val="20"/>
        </w:rPr>
        <w:t>), sont soumises à la validation des pilotes d</w:t>
      </w:r>
      <w:r>
        <w:rPr>
          <w:iCs/>
          <w:sz w:val="20"/>
        </w:rPr>
        <w:t>u marché</w:t>
      </w:r>
      <w:r w:rsidRPr="00BF385D">
        <w:rPr>
          <w:iCs/>
          <w:sz w:val="20"/>
        </w:rPr>
        <w:t>.</w:t>
      </w:r>
    </w:p>
    <w:p w14:paraId="59E3545A" w14:textId="77777777" w:rsidR="001D0C10" w:rsidRPr="00BF385D" w:rsidRDefault="001D0C10" w:rsidP="001D0C10">
      <w:pPr>
        <w:jc w:val="both"/>
        <w:rPr>
          <w:iCs/>
          <w:sz w:val="20"/>
        </w:rPr>
      </w:pPr>
    </w:p>
    <w:p w14:paraId="0127F43D" w14:textId="77777777" w:rsidR="001D0C10" w:rsidRPr="00BF385D" w:rsidRDefault="001D0C10" w:rsidP="001D0C10">
      <w:pPr>
        <w:pStyle w:val="En-tte"/>
        <w:tabs>
          <w:tab w:val="clear" w:pos="4536"/>
          <w:tab w:val="clear" w:pos="9072"/>
        </w:tabs>
        <w:jc w:val="both"/>
        <w:rPr>
          <w:iCs/>
          <w:sz w:val="20"/>
        </w:rPr>
      </w:pPr>
      <w:r w:rsidRPr="00AF0926">
        <w:rPr>
          <w:iCs/>
          <w:sz w:val="20"/>
        </w:rPr>
        <w:t>Les comptes rendus associés aux réunions ne sont pas diffusables.</w:t>
      </w:r>
    </w:p>
    <w:p w14:paraId="74D17F14" w14:textId="77777777" w:rsidR="001D0C10" w:rsidRPr="00BF385D" w:rsidRDefault="001D0C10" w:rsidP="001D0C10">
      <w:pPr>
        <w:jc w:val="both"/>
        <w:rPr>
          <w:iCs/>
          <w:sz w:val="20"/>
        </w:rPr>
      </w:pPr>
    </w:p>
    <w:p w14:paraId="240527F1" w14:textId="77777777" w:rsidR="001D0C10" w:rsidRPr="00BF385D" w:rsidRDefault="001D0C10" w:rsidP="001D0C10">
      <w:pPr>
        <w:jc w:val="both"/>
        <w:rPr>
          <w:iCs/>
          <w:sz w:val="20"/>
        </w:rPr>
      </w:pPr>
      <w:r w:rsidRPr="00BF385D">
        <w:rPr>
          <w:iCs/>
          <w:sz w:val="20"/>
        </w:rPr>
        <w:t xml:space="preserve">Il est à noter que l’administration se réserve le droit d’effectuer une analyse anti-plagiat des livrables du présent </w:t>
      </w:r>
      <w:r>
        <w:rPr>
          <w:iCs/>
          <w:sz w:val="20"/>
        </w:rPr>
        <w:t>marché</w:t>
      </w:r>
      <w:r w:rsidRPr="00BF385D">
        <w:rPr>
          <w:iCs/>
          <w:sz w:val="20"/>
        </w:rPr>
        <w:t>.</w:t>
      </w:r>
    </w:p>
    <w:p w14:paraId="74DA095C" w14:textId="77777777" w:rsidR="001D0C10" w:rsidRPr="00BF385D" w:rsidRDefault="001D0C10" w:rsidP="001D0C10">
      <w:pPr>
        <w:jc w:val="both"/>
        <w:rPr>
          <w:iCs/>
          <w:sz w:val="20"/>
        </w:rPr>
      </w:pPr>
    </w:p>
    <w:p w14:paraId="6BA61331" w14:textId="77777777" w:rsidR="001D0C10" w:rsidRPr="00544D9A" w:rsidRDefault="001D0C10" w:rsidP="001D0C10">
      <w:pPr>
        <w:jc w:val="both"/>
        <w:rPr>
          <w:rStyle w:val="Emphaseintense"/>
          <w:i w:val="0"/>
        </w:rPr>
      </w:pPr>
      <w:r w:rsidRPr="00BF385D">
        <w:rPr>
          <w:iCs/>
          <w:sz w:val="20"/>
        </w:rPr>
        <w:t xml:space="preserve">Chacun des livrables fait l’objet d’un contrôle de sécurité informatique réalisé par le </w:t>
      </w:r>
      <w:r>
        <w:rPr>
          <w:iCs/>
          <w:sz w:val="20"/>
        </w:rPr>
        <w:t>titulaire</w:t>
      </w:r>
      <w:r w:rsidRPr="00BF385D">
        <w:rPr>
          <w:iCs/>
          <w:sz w:val="20"/>
        </w:rPr>
        <w:t xml:space="preserve"> (absence de virus, cheval de Troie, etc.).</w:t>
      </w:r>
    </w:p>
    <w:p w14:paraId="442963E7" w14:textId="77777777" w:rsidR="001D0C10" w:rsidRPr="000A46D0" w:rsidRDefault="001D0C10" w:rsidP="001D0C10">
      <w:pPr>
        <w:jc w:val="both"/>
        <w:rPr>
          <w:rFonts w:cs="Arial"/>
          <w:sz w:val="20"/>
        </w:rPr>
      </w:pPr>
    </w:p>
    <w:p w14:paraId="02EA80F8" w14:textId="77777777" w:rsidR="001D0C10" w:rsidRPr="00EB7773" w:rsidRDefault="001D0C10" w:rsidP="001D0C10">
      <w:pPr>
        <w:pStyle w:val="Titre"/>
        <w:shd w:val="clear" w:color="auto" w:fill="BFBFBF" w:themeFill="background1" w:themeFillShade="BF"/>
        <w:rPr>
          <w:rFonts w:ascii="Arial" w:hAnsi="Arial" w:cs="Arial"/>
          <w:sz w:val="22"/>
          <w:szCs w:val="22"/>
        </w:rPr>
      </w:pPr>
      <w:bookmarkStart w:id="101" w:name="_Toc4073386"/>
      <w:bookmarkStart w:id="102" w:name="_Toc214892785"/>
      <w:r w:rsidRPr="00EB7773">
        <w:rPr>
          <w:rFonts w:ascii="Arial" w:hAnsi="Arial" w:cs="Arial"/>
          <w:sz w:val="22"/>
          <w:szCs w:val="22"/>
        </w:rPr>
        <w:t>ARTICLE 9 – OP</w:t>
      </w:r>
      <w:r>
        <w:rPr>
          <w:rFonts w:ascii="Arial" w:hAnsi="Arial" w:cs="Arial"/>
          <w:sz w:val="22"/>
          <w:szCs w:val="22"/>
        </w:rPr>
        <w:t>É</w:t>
      </w:r>
      <w:r w:rsidRPr="00EB7773">
        <w:rPr>
          <w:rFonts w:ascii="Arial" w:hAnsi="Arial" w:cs="Arial"/>
          <w:sz w:val="22"/>
          <w:szCs w:val="22"/>
        </w:rPr>
        <w:t>RATION DE V</w:t>
      </w:r>
      <w:r>
        <w:rPr>
          <w:rFonts w:ascii="Arial" w:hAnsi="Arial" w:cs="Arial"/>
          <w:sz w:val="22"/>
          <w:szCs w:val="22"/>
        </w:rPr>
        <w:t>É</w:t>
      </w:r>
      <w:r w:rsidRPr="00EB7773">
        <w:rPr>
          <w:rFonts w:ascii="Arial" w:hAnsi="Arial" w:cs="Arial"/>
          <w:sz w:val="22"/>
          <w:szCs w:val="22"/>
        </w:rPr>
        <w:t xml:space="preserve">RIFICATION – </w:t>
      </w:r>
      <w:bookmarkEnd w:id="101"/>
      <w:r>
        <w:rPr>
          <w:rFonts w:ascii="Arial" w:hAnsi="Arial" w:cs="Arial"/>
          <w:sz w:val="22"/>
          <w:szCs w:val="22"/>
        </w:rPr>
        <w:t>ADMISSION</w:t>
      </w:r>
      <w:bookmarkEnd w:id="102"/>
    </w:p>
    <w:p w14:paraId="79625AB8" w14:textId="77777777" w:rsidR="001D0C10" w:rsidRPr="009E79BF" w:rsidRDefault="001D0C10" w:rsidP="001D0C10">
      <w:pPr>
        <w:jc w:val="both"/>
        <w:rPr>
          <w:rFonts w:cs="Arial"/>
          <w:sz w:val="20"/>
        </w:rPr>
      </w:pPr>
    </w:p>
    <w:p w14:paraId="4D3F40A1" w14:textId="77777777" w:rsidR="001D0C10" w:rsidRPr="009E79BF" w:rsidRDefault="001D0C10" w:rsidP="001D0C10">
      <w:pPr>
        <w:pStyle w:val="Titre2"/>
        <w:rPr>
          <w:rFonts w:ascii="Arial" w:hAnsi="Arial" w:cs="Arial"/>
          <w:sz w:val="20"/>
        </w:rPr>
      </w:pPr>
      <w:bookmarkStart w:id="103" w:name="_Toc455842400"/>
      <w:bookmarkStart w:id="104" w:name="_Toc458070143"/>
      <w:bookmarkStart w:id="105" w:name="_Toc4073387"/>
      <w:r>
        <w:rPr>
          <w:rFonts w:ascii="Arial" w:hAnsi="Arial" w:cs="Arial"/>
          <w:sz w:val="20"/>
        </w:rPr>
        <w:t>9.1.</w:t>
      </w:r>
      <w:r w:rsidRPr="009E79BF">
        <w:rPr>
          <w:rFonts w:ascii="Arial" w:hAnsi="Arial" w:cs="Arial"/>
          <w:sz w:val="20"/>
        </w:rPr>
        <w:t xml:space="preserve"> Opérations de vérification</w:t>
      </w:r>
      <w:bookmarkEnd w:id="103"/>
      <w:bookmarkEnd w:id="104"/>
      <w:bookmarkEnd w:id="105"/>
      <w:r w:rsidRPr="009E79BF">
        <w:rPr>
          <w:rFonts w:ascii="Arial" w:hAnsi="Arial" w:cs="Arial"/>
          <w:sz w:val="20"/>
        </w:rPr>
        <w:t xml:space="preserve"> </w:t>
      </w:r>
    </w:p>
    <w:p w14:paraId="0E9F2DBE" w14:textId="77777777" w:rsidR="001D0C10" w:rsidRPr="009E79BF" w:rsidRDefault="001D0C10" w:rsidP="001D0C10">
      <w:pPr>
        <w:jc w:val="both"/>
        <w:rPr>
          <w:rFonts w:cs="Arial"/>
          <w:sz w:val="20"/>
        </w:rPr>
      </w:pPr>
    </w:p>
    <w:p w14:paraId="0BAA8FEB" w14:textId="77777777" w:rsidR="001D0C10" w:rsidRPr="00CC2992" w:rsidRDefault="001D0C10" w:rsidP="001D0C10">
      <w:pPr>
        <w:jc w:val="both"/>
        <w:rPr>
          <w:rFonts w:cs="Arial"/>
          <w:sz w:val="20"/>
        </w:rPr>
      </w:pPr>
      <w:r w:rsidRPr="00CC2992">
        <w:rPr>
          <w:rFonts w:cs="Arial"/>
          <w:sz w:val="20"/>
        </w:rPr>
        <w:t xml:space="preserve">Par dérogation à l'article 28.1 du CCAG/PI, les opérations de vérification sont effectuées, par délégation de l’acheteur </w:t>
      </w:r>
      <w:r>
        <w:rPr>
          <w:rFonts w:cs="Arial"/>
          <w:sz w:val="20"/>
        </w:rPr>
        <w:t>du marché</w:t>
      </w:r>
      <w:r w:rsidRPr="00CC2992">
        <w:rPr>
          <w:rFonts w:cs="Arial"/>
          <w:sz w:val="20"/>
        </w:rPr>
        <w:t>, par le service en charge du suivi et du contrôle de l'exécution du marché désigné à l’article 5.1.2</w:t>
      </w:r>
      <w:r>
        <w:rPr>
          <w:rFonts w:cs="Arial"/>
          <w:sz w:val="20"/>
        </w:rPr>
        <w:t xml:space="preserve"> du présent document</w:t>
      </w:r>
      <w:r w:rsidRPr="00CC2992">
        <w:rPr>
          <w:rFonts w:cs="Arial"/>
          <w:sz w:val="20"/>
        </w:rPr>
        <w:t>.</w:t>
      </w:r>
    </w:p>
    <w:p w14:paraId="295FDF32" w14:textId="77777777" w:rsidR="001D0C10" w:rsidRPr="00CC2992" w:rsidRDefault="001D0C10" w:rsidP="001D0C10">
      <w:pPr>
        <w:jc w:val="both"/>
        <w:rPr>
          <w:rFonts w:cs="Arial"/>
          <w:sz w:val="20"/>
        </w:rPr>
      </w:pPr>
    </w:p>
    <w:p w14:paraId="5E025D2D" w14:textId="4A7140C8" w:rsidR="001D0C10" w:rsidRPr="00CC2992" w:rsidRDefault="001D0C10" w:rsidP="001D0C10">
      <w:pPr>
        <w:jc w:val="both"/>
        <w:rPr>
          <w:rFonts w:cs="Arial"/>
          <w:sz w:val="20"/>
        </w:rPr>
      </w:pPr>
      <w:r w:rsidRPr="00CC2992">
        <w:rPr>
          <w:rFonts w:cs="Arial"/>
          <w:sz w:val="20"/>
        </w:rPr>
        <w:t xml:space="preserve">Par dérogation à l'article 28.2 du CCAG/PI, le délai imparti au </w:t>
      </w:r>
      <w:r w:rsidRPr="00CC2992">
        <w:rPr>
          <w:rFonts w:cs="Arial"/>
          <w:iCs/>
          <w:sz w:val="20"/>
        </w:rPr>
        <w:t>service en charge du suivi de l'exécution</w:t>
      </w:r>
      <w:r w:rsidRPr="00CC2992">
        <w:rPr>
          <w:rFonts w:cs="Arial"/>
          <w:sz w:val="20"/>
        </w:rPr>
        <w:t xml:space="preserve"> </w:t>
      </w:r>
      <w:r>
        <w:rPr>
          <w:rFonts w:cs="Arial"/>
          <w:sz w:val="20"/>
        </w:rPr>
        <w:t>du marché</w:t>
      </w:r>
      <w:r w:rsidRPr="00CC2992">
        <w:rPr>
          <w:rFonts w:cs="Arial"/>
          <w:sz w:val="20"/>
        </w:rPr>
        <w:t xml:space="preserve"> désigné à l’article 5.1.2 </w:t>
      </w:r>
      <w:r>
        <w:rPr>
          <w:rFonts w:cs="Arial"/>
          <w:sz w:val="20"/>
        </w:rPr>
        <w:t xml:space="preserve">du présent document </w:t>
      </w:r>
      <w:r w:rsidRPr="00CC2992">
        <w:rPr>
          <w:rFonts w:cs="Arial"/>
          <w:sz w:val="20"/>
        </w:rPr>
        <w:t>pour procéder aux opérations de vérification est de deux (2) mois</w:t>
      </w:r>
      <w:r w:rsidRPr="00CC2992">
        <w:rPr>
          <w:rFonts w:cs="Arial"/>
          <w:b/>
          <w:sz w:val="20"/>
        </w:rPr>
        <w:t xml:space="preserve"> </w:t>
      </w:r>
      <w:r w:rsidRPr="00CC2992">
        <w:rPr>
          <w:rFonts w:cs="Arial"/>
          <w:sz w:val="20"/>
        </w:rPr>
        <w:t xml:space="preserve">à compter de la livraison du dernier livrable du lot de </w:t>
      </w:r>
      <w:r w:rsidR="00783B9C">
        <w:rPr>
          <w:rFonts w:cs="Arial"/>
          <w:sz w:val="20"/>
        </w:rPr>
        <w:t>liquidation</w:t>
      </w:r>
      <w:r w:rsidRPr="00CC2992">
        <w:rPr>
          <w:rFonts w:cs="Arial"/>
          <w:sz w:val="20"/>
        </w:rPr>
        <w:t>.</w:t>
      </w:r>
    </w:p>
    <w:p w14:paraId="273E5EB2" w14:textId="1EC38C49" w:rsidR="00493050" w:rsidRPr="00CC2992" w:rsidRDefault="00493050" w:rsidP="001D0C10">
      <w:pPr>
        <w:jc w:val="both"/>
        <w:rPr>
          <w:rFonts w:cs="Arial"/>
          <w:sz w:val="20"/>
        </w:rPr>
      </w:pPr>
    </w:p>
    <w:p w14:paraId="4B96BC7D" w14:textId="77777777" w:rsidR="001D0C10" w:rsidRPr="009E79BF" w:rsidRDefault="001D0C10" w:rsidP="001D0C10">
      <w:pPr>
        <w:jc w:val="both"/>
        <w:rPr>
          <w:rFonts w:cs="Arial"/>
          <w:sz w:val="20"/>
        </w:rPr>
      </w:pPr>
      <w:r w:rsidRPr="00CC2992">
        <w:rPr>
          <w:rFonts w:cs="Arial"/>
          <w:sz w:val="20"/>
        </w:rPr>
        <w:t>Par dérogation à l’article 28.5 du CCAG/PI, le titulaire n’est pas convoqué aux opérations de vérification</w:t>
      </w:r>
      <w:r w:rsidRPr="00CC2992">
        <w:rPr>
          <w:rFonts w:cs="Arial"/>
          <w:i/>
          <w:sz w:val="20"/>
        </w:rPr>
        <w:t>.</w:t>
      </w:r>
    </w:p>
    <w:p w14:paraId="63AD6A43" w14:textId="77777777" w:rsidR="00493050" w:rsidRPr="009E79BF" w:rsidRDefault="00493050" w:rsidP="001D0C10">
      <w:pPr>
        <w:jc w:val="both"/>
        <w:rPr>
          <w:rFonts w:cs="Arial"/>
          <w:sz w:val="20"/>
        </w:rPr>
      </w:pPr>
    </w:p>
    <w:p w14:paraId="0BB66738" w14:textId="77777777" w:rsidR="001D0C10" w:rsidRPr="009E79BF" w:rsidRDefault="001D0C10" w:rsidP="001D0C10">
      <w:pPr>
        <w:pStyle w:val="Titre2"/>
        <w:rPr>
          <w:rFonts w:ascii="Arial" w:hAnsi="Arial" w:cs="Arial"/>
          <w:sz w:val="20"/>
        </w:rPr>
      </w:pPr>
      <w:bookmarkStart w:id="106" w:name="_Toc455842401"/>
      <w:bookmarkStart w:id="107" w:name="_Toc458070144"/>
      <w:bookmarkStart w:id="108" w:name="_Toc4073388"/>
      <w:r>
        <w:rPr>
          <w:rFonts w:ascii="Arial" w:hAnsi="Arial" w:cs="Arial"/>
          <w:sz w:val="20"/>
        </w:rPr>
        <w:t>9.2.</w:t>
      </w:r>
      <w:r w:rsidRPr="009E79BF">
        <w:rPr>
          <w:rFonts w:ascii="Arial" w:hAnsi="Arial" w:cs="Arial"/>
          <w:sz w:val="20"/>
        </w:rPr>
        <w:t xml:space="preserve"> </w:t>
      </w:r>
      <w:bookmarkEnd w:id="106"/>
      <w:bookmarkEnd w:id="107"/>
      <w:bookmarkEnd w:id="108"/>
      <w:r>
        <w:rPr>
          <w:rFonts w:ascii="Arial" w:hAnsi="Arial" w:cs="Arial"/>
          <w:sz w:val="20"/>
        </w:rPr>
        <w:t>Admission</w:t>
      </w:r>
    </w:p>
    <w:p w14:paraId="6FA28537" w14:textId="77777777" w:rsidR="001D0C10" w:rsidRPr="009E79BF" w:rsidRDefault="001D0C10" w:rsidP="001D0C10">
      <w:pPr>
        <w:jc w:val="both"/>
        <w:rPr>
          <w:rFonts w:cs="Arial"/>
          <w:sz w:val="20"/>
        </w:rPr>
      </w:pPr>
    </w:p>
    <w:p w14:paraId="48DD7FD3" w14:textId="77777777" w:rsidR="001D0C10" w:rsidRPr="00CC2992" w:rsidRDefault="001D0C10" w:rsidP="001D0C10">
      <w:pPr>
        <w:jc w:val="both"/>
        <w:rPr>
          <w:rFonts w:cs="Arial"/>
          <w:sz w:val="20"/>
        </w:rPr>
      </w:pPr>
      <w:r w:rsidRPr="00CC2992">
        <w:rPr>
          <w:rFonts w:cs="Arial"/>
          <w:sz w:val="20"/>
        </w:rPr>
        <w:t>Par dérogation à l’article 29.1 du CCAG/PI, l’autorité chargée de prononcer l’admission sans réfaction des prestations est la personne mentionnée à l’article 5.1.2</w:t>
      </w:r>
      <w:r>
        <w:rPr>
          <w:rFonts w:cs="Arial"/>
          <w:sz w:val="20"/>
        </w:rPr>
        <w:t xml:space="preserve"> du présent document</w:t>
      </w:r>
      <w:r w:rsidRPr="00CC2992">
        <w:rPr>
          <w:rFonts w:cs="Arial"/>
          <w:sz w:val="20"/>
        </w:rPr>
        <w:t>. L’admission prend effet à la date de notification de la décision d’admission au titulaire.</w:t>
      </w:r>
    </w:p>
    <w:p w14:paraId="747D8A68" w14:textId="77777777" w:rsidR="001D0C10" w:rsidRDefault="001D0C10" w:rsidP="001D0C10">
      <w:pPr>
        <w:jc w:val="both"/>
        <w:rPr>
          <w:rFonts w:cs="Arial"/>
          <w:sz w:val="20"/>
        </w:rPr>
      </w:pPr>
      <w:r w:rsidRPr="00CC2992">
        <w:rPr>
          <w:rFonts w:cs="Arial"/>
          <w:sz w:val="20"/>
        </w:rPr>
        <w:t xml:space="preserve">En cas d’admission tacite, l’admission prend effet au terme d'un délai de deux </w:t>
      </w:r>
      <w:r>
        <w:rPr>
          <w:rFonts w:cs="Arial"/>
          <w:sz w:val="20"/>
        </w:rPr>
        <w:t xml:space="preserve">(2) </w:t>
      </w:r>
      <w:r w:rsidRPr="00CC2992">
        <w:rPr>
          <w:rFonts w:cs="Arial"/>
          <w:sz w:val="20"/>
        </w:rPr>
        <w:t>mois.</w:t>
      </w:r>
    </w:p>
    <w:p w14:paraId="0F339FEF" w14:textId="77777777" w:rsidR="001D0C10" w:rsidRPr="009E79BF" w:rsidRDefault="001D0C10" w:rsidP="001D0C10">
      <w:pPr>
        <w:jc w:val="both"/>
        <w:rPr>
          <w:rFonts w:cs="Arial"/>
          <w:sz w:val="20"/>
        </w:rPr>
      </w:pPr>
    </w:p>
    <w:p w14:paraId="4A8B59E2" w14:textId="77777777" w:rsidR="001D0C10" w:rsidRPr="009E79BF" w:rsidRDefault="001D0C10" w:rsidP="00660A4C">
      <w:pPr>
        <w:pStyle w:val="Titre2"/>
        <w:keepNext/>
        <w:rPr>
          <w:rFonts w:ascii="Arial" w:hAnsi="Arial" w:cs="Arial"/>
          <w:sz w:val="20"/>
        </w:rPr>
      </w:pPr>
      <w:bookmarkStart w:id="109" w:name="_Toc455842402"/>
      <w:bookmarkStart w:id="110" w:name="_Toc458070145"/>
      <w:bookmarkStart w:id="111" w:name="_Toc4073389"/>
      <w:r>
        <w:rPr>
          <w:rFonts w:ascii="Arial" w:hAnsi="Arial" w:cs="Arial"/>
          <w:sz w:val="20"/>
        </w:rPr>
        <w:t>9.3.</w:t>
      </w:r>
      <w:r w:rsidRPr="009E79BF">
        <w:rPr>
          <w:rFonts w:ascii="Arial" w:hAnsi="Arial" w:cs="Arial"/>
          <w:sz w:val="20"/>
        </w:rPr>
        <w:t xml:space="preserve"> Ajournement</w:t>
      </w:r>
      <w:bookmarkEnd w:id="109"/>
      <w:bookmarkEnd w:id="110"/>
      <w:bookmarkEnd w:id="111"/>
    </w:p>
    <w:p w14:paraId="5F040692" w14:textId="77777777" w:rsidR="001D0C10" w:rsidRPr="009E79BF" w:rsidRDefault="001D0C10" w:rsidP="00660A4C">
      <w:pPr>
        <w:keepNext/>
        <w:jc w:val="both"/>
        <w:rPr>
          <w:rFonts w:cs="Arial"/>
          <w:sz w:val="20"/>
        </w:rPr>
      </w:pPr>
    </w:p>
    <w:p w14:paraId="387CF637" w14:textId="77777777" w:rsidR="001D0C10" w:rsidRPr="00CC2992" w:rsidRDefault="001D0C10" w:rsidP="00660A4C">
      <w:pPr>
        <w:keepNext/>
        <w:jc w:val="both"/>
        <w:rPr>
          <w:rFonts w:cs="Arial"/>
          <w:sz w:val="20"/>
        </w:rPr>
      </w:pPr>
      <w:r w:rsidRPr="00CC2992">
        <w:rPr>
          <w:rFonts w:cs="Arial"/>
          <w:sz w:val="20"/>
        </w:rPr>
        <w:t>Conformément à l’article 29.2 du CCAG/PI, l’acheteur, lorsqu'il estime que des prestations ne peuvent être reçues que moyennant certaines mises au point, peut décider d'ajourner la réception des prestations par une décision motivée.</w:t>
      </w:r>
    </w:p>
    <w:p w14:paraId="2CFE7A64" w14:textId="77777777" w:rsidR="001D0C10" w:rsidRPr="00CC2992" w:rsidRDefault="001D0C10" w:rsidP="001D0C10">
      <w:pPr>
        <w:jc w:val="both"/>
        <w:rPr>
          <w:rFonts w:cs="Arial"/>
          <w:sz w:val="20"/>
        </w:rPr>
      </w:pPr>
    </w:p>
    <w:p w14:paraId="39AA2313" w14:textId="77777777" w:rsidR="001D0C10" w:rsidRDefault="001D0C10" w:rsidP="001D0C10">
      <w:pPr>
        <w:jc w:val="both"/>
        <w:rPr>
          <w:rFonts w:cs="Arial"/>
          <w:sz w:val="20"/>
        </w:rPr>
      </w:pPr>
      <w:r w:rsidRPr="00CC2992">
        <w:rPr>
          <w:rFonts w:cs="Arial"/>
          <w:sz w:val="20"/>
        </w:rPr>
        <w:t>Par dérogation à l’article 29.2 du CCAG/PI, la décision d'ajournement invite le titulaire à présenter à nouveau à l’acheteur les prestations mises au point dans un délai qu'elle fixe.</w:t>
      </w:r>
    </w:p>
    <w:p w14:paraId="4F105416" w14:textId="77777777" w:rsidR="001D0C10" w:rsidRPr="009E79BF" w:rsidRDefault="001D0C10" w:rsidP="001D0C10">
      <w:pPr>
        <w:jc w:val="both"/>
        <w:rPr>
          <w:rFonts w:cs="Arial"/>
          <w:sz w:val="20"/>
        </w:rPr>
      </w:pPr>
    </w:p>
    <w:p w14:paraId="4076B512" w14:textId="77777777" w:rsidR="001D0C10" w:rsidRPr="009E79BF" w:rsidRDefault="001D0C10" w:rsidP="001D0C10">
      <w:pPr>
        <w:pStyle w:val="Titre2"/>
        <w:rPr>
          <w:rFonts w:ascii="Arial" w:hAnsi="Arial" w:cs="Arial"/>
          <w:sz w:val="20"/>
        </w:rPr>
      </w:pPr>
      <w:bookmarkStart w:id="112" w:name="_Toc455842403"/>
      <w:bookmarkStart w:id="113" w:name="_Toc458070146"/>
      <w:bookmarkStart w:id="114" w:name="_Toc4073390"/>
      <w:r>
        <w:rPr>
          <w:rFonts w:ascii="Arial" w:hAnsi="Arial" w:cs="Arial"/>
          <w:sz w:val="20"/>
        </w:rPr>
        <w:t>9.4.</w:t>
      </w:r>
      <w:r w:rsidRPr="009E79BF">
        <w:rPr>
          <w:rFonts w:ascii="Arial" w:hAnsi="Arial" w:cs="Arial"/>
          <w:sz w:val="20"/>
        </w:rPr>
        <w:t xml:space="preserve"> Réfaction</w:t>
      </w:r>
      <w:bookmarkEnd w:id="112"/>
      <w:bookmarkEnd w:id="113"/>
      <w:bookmarkEnd w:id="114"/>
    </w:p>
    <w:p w14:paraId="250D4EA7" w14:textId="77777777" w:rsidR="001D0C10" w:rsidRPr="009E79BF" w:rsidRDefault="001D0C10" w:rsidP="001D0C10">
      <w:pPr>
        <w:jc w:val="both"/>
        <w:rPr>
          <w:rFonts w:cs="Arial"/>
          <w:sz w:val="20"/>
        </w:rPr>
      </w:pPr>
    </w:p>
    <w:p w14:paraId="0A8F31B7" w14:textId="77777777" w:rsidR="001D0C10" w:rsidRPr="00CC2992" w:rsidRDefault="001D0C10" w:rsidP="001D0C10">
      <w:pPr>
        <w:jc w:val="both"/>
        <w:rPr>
          <w:rFonts w:cs="Arial"/>
          <w:sz w:val="20"/>
        </w:rPr>
      </w:pPr>
      <w:r w:rsidRPr="00CC2992">
        <w:rPr>
          <w:rFonts w:cs="Arial"/>
          <w:sz w:val="20"/>
        </w:rPr>
        <w:t>Il est fait application de l'article 29.3 du CCAG/PI.</w:t>
      </w:r>
    </w:p>
    <w:p w14:paraId="3272F32D" w14:textId="77777777" w:rsidR="001D0C10" w:rsidRPr="00CC2992" w:rsidRDefault="001D0C10" w:rsidP="001D0C10">
      <w:pPr>
        <w:jc w:val="both"/>
        <w:rPr>
          <w:rFonts w:cs="Arial"/>
          <w:sz w:val="20"/>
        </w:rPr>
      </w:pPr>
    </w:p>
    <w:p w14:paraId="7EE7D9F0" w14:textId="77777777" w:rsidR="001D0C10" w:rsidRPr="009E79BF" w:rsidRDefault="001D0C10" w:rsidP="001D0C10">
      <w:pPr>
        <w:jc w:val="both"/>
        <w:rPr>
          <w:rFonts w:cs="Arial"/>
          <w:sz w:val="20"/>
        </w:rPr>
      </w:pPr>
      <w:r w:rsidRPr="00CC2992">
        <w:rPr>
          <w:rFonts w:cs="Arial"/>
          <w:iCs/>
          <w:sz w:val="20"/>
        </w:rPr>
        <w:t>Par dérogation à l’article 29.3 du CCAG/PI, si le titulaire ne présente pas d’observations dans un délai de quinze</w:t>
      </w:r>
      <w:r>
        <w:rPr>
          <w:rFonts w:cs="Arial"/>
          <w:iCs/>
          <w:sz w:val="20"/>
        </w:rPr>
        <w:t xml:space="preserve"> (15)</w:t>
      </w:r>
      <w:r w:rsidRPr="00CC2992">
        <w:rPr>
          <w:rFonts w:cs="Arial"/>
          <w:iCs/>
          <w:sz w:val="20"/>
        </w:rPr>
        <w:t xml:space="preserve"> jours suivant la décision d’admission avec réfaction, il est réputé l’avoir acceptée. Si le titulaire formule des observations dans ce délai, l’acheteur dispose ensuite d’un délai de deux </w:t>
      </w:r>
      <w:r>
        <w:rPr>
          <w:rFonts w:cs="Arial"/>
          <w:iCs/>
          <w:sz w:val="20"/>
        </w:rPr>
        <w:t xml:space="preserve">(2) </w:t>
      </w:r>
      <w:r w:rsidRPr="00CC2992">
        <w:rPr>
          <w:rFonts w:cs="Arial"/>
          <w:iCs/>
          <w:sz w:val="20"/>
        </w:rPr>
        <w:t>mois pour lui notifier une nouvelle décision.</w:t>
      </w:r>
    </w:p>
    <w:p w14:paraId="1FA0CF2A" w14:textId="77777777" w:rsidR="001D0C10" w:rsidRPr="009E79BF" w:rsidRDefault="001D0C10" w:rsidP="001D0C10">
      <w:pPr>
        <w:jc w:val="both"/>
        <w:rPr>
          <w:rFonts w:cs="Arial"/>
          <w:sz w:val="20"/>
        </w:rPr>
      </w:pPr>
    </w:p>
    <w:p w14:paraId="77384536" w14:textId="77777777" w:rsidR="001D0C10" w:rsidRPr="009E79BF" w:rsidRDefault="001D0C10" w:rsidP="001D0C10">
      <w:pPr>
        <w:pStyle w:val="Titre2"/>
        <w:rPr>
          <w:rFonts w:ascii="Arial" w:hAnsi="Arial" w:cs="Arial"/>
          <w:sz w:val="20"/>
        </w:rPr>
      </w:pPr>
      <w:bookmarkStart w:id="115" w:name="_Toc458070147"/>
      <w:bookmarkStart w:id="116" w:name="_Toc4073391"/>
      <w:r>
        <w:rPr>
          <w:rFonts w:ascii="Arial" w:hAnsi="Arial" w:cs="Arial"/>
          <w:sz w:val="20"/>
        </w:rPr>
        <w:t>9.5.</w:t>
      </w:r>
      <w:r w:rsidRPr="009E79BF">
        <w:rPr>
          <w:rFonts w:ascii="Arial" w:hAnsi="Arial" w:cs="Arial"/>
          <w:sz w:val="20"/>
        </w:rPr>
        <w:t xml:space="preserve"> Rejet</w:t>
      </w:r>
      <w:bookmarkEnd w:id="115"/>
      <w:bookmarkEnd w:id="116"/>
    </w:p>
    <w:p w14:paraId="44C42958" w14:textId="77777777" w:rsidR="001D0C10" w:rsidRPr="009E79BF" w:rsidRDefault="001D0C10" w:rsidP="001D0C10">
      <w:pPr>
        <w:jc w:val="both"/>
        <w:rPr>
          <w:rFonts w:cs="Arial"/>
          <w:sz w:val="20"/>
        </w:rPr>
      </w:pPr>
    </w:p>
    <w:p w14:paraId="3472F135" w14:textId="77777777" w:rsidR="001D0C10" w:rsidRPr="009E79BF" w:rsidRDefault="001D0C10" w:rsidP="001D0C10">
      <w:pPr>
        <w:jc w:val="both"/>
        <w:rPr>
          <w:rFonts w:cs="Arial"/>
          <w:sz w:val="20"/>
        </w:rPr>
      </w:pPr>
      <w:r w:rsidRPr="00CC2992">
        <w:rPr>
          <w:rFonts w:cs="Arial"/>
          <w:sz w:val="20"/>
        </w:rPr>
        <w:t>Il est fait application de l'article 29.4 du CCAG/PI.</w:t>
      </w:r>
    </w:p>
    <w:p w14:paraId="389C48BC" w14:textId="77777777" w:rsidR="001D0C10" w:rsidRDefault="001D0C10" w:rsidP="001D0C10">
      <w:pPr>
        <w:jc w:val="both"/>
        <w:rPr>
          <w:rFonts w:cs="Arial"/>
          <w:sz w:val="20"/>
        </w:rPr>
      </w:pPr>
    </w:p>
    <w:p w14:paraId="5E9F1CE7" w14:textId="77777777" w:rsidR="001D0C10" w:rsidRPr="002C312F" w:rsidRDefault="001D0C10" w:rsidP="001D0C10">
      <w:pPr>
        <w:rPr>
          <w:b/>
          <w:sz w:val="20"/>
        </w:rPr>
      </w:pPr>
      <w:r w:rsidRPr="002C312F">
        <w:rPr>
          <w:b/>
          <w:sz w:val="20"/>
        </w:rPr>
        <w:t>9.6 Destruction des données</w:t>
      </w:r>
    </w:p>
    <w:p w14:paraId="1924A422" w14:textId="77777777" w:rsidR="001D0C10" w:rsidRPr="002C312F" w:rsidRDefault="001D0C10" w:rsidP="001D0C10">
      <w:pPr>
        <w:rPr>
          <w:sz w:val="20"/>
        </w:rPr>
      </w:pPr>
    </w:p>
    <w:p w14:paraId="2DB97A81" w14:textId="77777777" w:rsidR="001D0C10" w:rsidRPr="002C312F" w:rsidRDefault="001D0C10" w:rsidP="001D0C10">
      <w:pPr>
        <w:jc w:val="both"/>
        <w:rPr>
          <w:sz w:val="20"/>
        </w:rPr>
      </w:pPr>
      <w:r w:rsidRPr="00CC2992">
        <w:rPr>
          <w:sz w:val="20"/>
        </w:rPr>
        <w:t xml:space="preserve">Conformément à l’article 31 du CCAG/PI, au terme de l’exécution </w:t>
      </w:r>
      <w:r>
        <w:rPr>
          <w:sz w:val="20"/>
        </w:rPr>
        <w:t xml:space="preserve">du marché </w:t>
      </w:r>
      <w:r w:rsidRPr="00CC2992">
        <w:rPr>
          <w:sz w:val="20"/>
        </w:rPr>
        <w:t>ou en cas de résiliation, le titulaire restitue sans délai à la personne chargée du suivi et du contrôle de l’exécution du marché désignée à l’article 5.1.2</w:t>
      </w:r>
      <w:r>
        <w:rPr>
          <w:sz w:val="20"/>
        </w:rPr>
        <w:t xml:space="preserve"> du présent document</w:t>
      </w:r>
      <w:r w:rsidRPr="00CC2992">
        <w:rPr>
          <w:sz w:val="20"/>
        </w:rPr>
        <w:t>, une copie de l'intégralité des données confiées par lui dans le cadre de la prestation.</w:t>
      </w:r>
      <w:r w:rsidRPr="002C312F">
        <w:rPr>
          <w:sz w:val="20"/>
        </w:rPr>
        <w:t xml:space="preserve"> </w:t>
      </w:r>
    </w:p>
    <w:p w14:paraId="3F9D6BA6" w14:textId="77777777" w:rsidR="001D0C10" w:rsidRPr="002C312F" w:rsidRDefault="001D0C10" w:rsidP="001D0C10">
      <w:pPr>
        <w:jc w:val="both"/>
        <w:rPr>
          <w:sz w:val="20"/>
        </w:rPr>
      </w:pPr>
    </w:p>
    <w:p w14:paraId="15378F68" w14:textId="77777777" w:rsidR="001D0C10" w:rsidRPr="002C312F" w:rsidRDefault="001D0C10" w:rsidP="001D0C10">
      <w:pPr>
        <w:jc w:val="both"/>
        <w:rPr>
          <w:sz w:val="20"/>
        </w:rPr>
      </w:pPr>
      <w:r w:rsidRPr="002C312F">
        <w:rPr>
          <w:sz w:val="20"/>
        </w:rPr>
        <w:t xml:space="preserve">Une fois la restitution effectuée, le titulaire détruit, dans un délai de trois </w:t>
      </w:r>
      <w:r>
        <w:rPr>
          <w:sz w:val="20"/>
        </w:rPr>
        <w:t xml:space="preserve">(3) </w:t>
      </w:r>
      <w:r w:rsidRPr="002C312F">
        <w:rPr>
          <w:sz w:val="20"/>
        </w:rPr>
        <w:t xml:space="preserve">mois, les éventuelles copies de données détenues dans son système d'information, y compris les données ayant fait l'objet de sauvegardes ou d'un archivage. </w:t>
      </w:r>
    </w:p>
    <w:p w14:paraId="0F8542EE" w14:textId="77777777" w:rsidR="001D0C10" w:rsidRPr="002C312F" w:rsidRDefault="001D0C10" w:rsidP="001D0C10">
      <w:pPr>
        <w:jc w:val="both"/>
        <w:rPr>
          <w:sz w:val="20"/>
        </w:rPr>
      </w:pPr>
    </w:p>
    <w:p w14:paraId="06655624" w14:textId="77777777" w:rsidR="001D0C10" w:rsidRPr="002C312F" w:rsidRDefault="001D0C10" w:rsidP="001D0C10">
      <w:pPr>
        <w:jc w:val="both"/>
        <w:rPr>
          <w:sz w:val="20"/>
        </w:rPr>
      </w:pPr>
      <w:r w:rsidRPr="002C312F">
        <w:rPr>
          <w:sz w:val="20"/>
        </w:rPr>
        <w:t>La restitution et la destruction des données sont constatées par un procès-verbal daté et signé par le titulaire. Les procédés de destruction sont conformes aux réglementations en vigueur.</w:t>
      </w:r>
    </w:p>
    <w:p w14:paraId="78A666F6" w14:textId="77777777" w:rsidR="001D0C10" w:rsidRPr="009E79BF" w:rsidRDefault="001D0C10" w:rsidP="001D0C10">
      <w:pPr>
        <w:jc w:val="both"/>
        <w:rPr>
          <w:rFonts w:cs="Arial"/>
          <w:sz w:val="20"/>
        </w:rPr>
      </w:pPr>
    </w:p>
    <w:p w14:paraId="22C8DAF0" w14:textId="77777777" w:rsidR="001D0C10" w:rsidRPr="00A629E4" w:rsidRDefault="001D0C10" w:rsidP="001D0C10">
      <w:pPr>
        <w:pStyle w:val="Titre"/>
        <w:shd w:val="clear" w:color="auto" w:fill="BFBFBF" w:themeFill="background1" w:themeFillShade="BF"/>
        <w:rPr>
          <w:rFonts w:ascii="Arial" w:hAnsi="Arial" w:cs="Arial"/>
          <w:sz w:val="22"/>
          <w:szCs w:val="22"/>
        </w:rPr>
      </w:pPr>
      <w:bookmarkStart w:id="117" w:name="_Toc4073392"/>
      <w:bookmarkStart w:id="118" w:name="_Toc214892786"/>
      <w:r w:rsidRPr="00A629E4">
        <w:rPr>
          <w:rFonts w:ascii="Arial" w:hAnsi="Arial" w:cs="Arial"/>
          <w:sz w:val="22"/>
          <w:szCs w:val="22"/>
        </w:rPr>
        <w:t>ARTICLE 10 – MODALIT</w:t>
      </w:r>
      <w:r>
        <w:rPr>
          <w:rFonts w:ascii="Arial" w:hAnsi="Arial" w:cs="Arial"/>
          <w:sz w:val="22"/>
          <w:szCs w:val="22"/>
        </w:rPr>
        <w:t>É</w:t>
      </w:r>
      <w:r w:rsidRPr="00A629E4">
        <w:rPr>
          <w:rFonts w:ascii="Arial" w:hAnsi="Arial" w:cs="Arial"/>
          <w:sz w:val="22"/>
          <w:szCs w:val="22"/>
        </w:rPr>
        <w:t>S DE D</w:t>
      </w:r>
      <w:r>
        <w:rPr>
          <w:rFonts w:ascii="Arial" w:hAnsi="Arial" w:cs="Arial"/>
          <w:sz w:val="22"/>
          <w:szCs w:val="22"/>
        </w:rPr>
        <w:t>É</w:t>
      </w:r>
      <w:r w:rsidRPr="00A629E4">
        <w:rPr>
          <w:rFonts w:ascii="Arial" w:hAnsi="Arial" w:cs="Arial"/>
          <w:sz w:val="22"/>
          <w:szCs w:val="22"/>
        </w:rPr>
        <w:t xml:space="preserve">TERMINATION DES PRIX </w:t>
      </w:r>
      <w:bookmarkEnd w:id="117"/>
      <w:r>
        <w:rPr>
          <w:rFonts w:ascii="Arial" w:hAnsi="Arial" w:cs="Arial"/>
          <w:sz w:val="22"/>
          <w:szCs w:val="22"/>
        </w:rPr>
        <w:t>DU MARCHE</w:t>
      </w:r>
      <w:bookmarkEnd w:id="118"/>
    </w:p>
    <w:p w14:paraId="0E83EE80" w14:textId="77777777" w:rsidR="001D0C10" w:rsidRPr="009E79BF" w:rsidRDefault="001D0C10" w:rsidP="001D0C10">
      <w:pPr>
        <w:jc w:val="both"/>
        <w:rPr>
          <w:rFonts w:cs="Arial"/>
          <w:sz w:val="20"/>
        </w:rPr>
      </w:pPr>
    </w:p>
    <w:p w14:paraId="766158A6" w14:textId="77777777" w:rsidR="001D0C10" w:rsidRDefault="001D0C10" w:rsidP="001D0C10">
      <w:pPr>
        <w:jc w:val="both"/>
        <w:rPr>
          <w:rFonts w:cs="Arial"/>
          <w:sz w:val="20"/>
        </w:rPr>
      </w:pPr>
      <w:r>
        <w:rPr>
          <w:rFonts w:cs="Arial"/>
          <w:sz w:val="20"/>
        </w:rPr>
        <w:t>Le marché</w:t>
      </w:r>
      <w:r w:rsidRPr="009E79BF">
        <w:rPr>
          <w:rFonts w:cs="Arial"/>
          <w:sz w:val="20"/>
        </w:rPr>
        <w:t xml:space="preserve"> est conclu au</w:t>
      </w:r>
      <w:r>
        <w:rPr>
          <w:rFonts w:cs="Arial"/>
          <w:sz w:val="20"/>
        </w:rPr>
        <w:t>x</w:t>
      </w:r>
      <w:r w:rsidRPr="009E79BF">
        <w:rPr>
          <w:rFonts w:cs="Arial"/>
          <w:sz w:val="20"/>
        </w:rPr>
        <w:t xml:space="preserve"> prix définitif</w:t>
      </w:r>
      <w:r>
        <w:rPr>
          <w:rFonts w:cs="Arial"/>
          <w:sz w:val="20"/>
        </w:rPr>
        <w:t>s</w:t>
      </w:r>
      <w:r w:rsidRPr="009E79BF">
        <w:rPr>
          <w:rFonts w:cs="Arial"/>
          <w:sz w:val="20"/>
        </w:rPr>
        <w:t xml:space="preserve"> précisé</w:t>
      </w:r>
      <w:r>
        <w:rPr>
          <w:rFonts w:cs="Arial"/>
          <w:sz w:val="20"/>
        </w:rPr>
        <w:t>s</w:t>
      </w:r>
      <w:r w:rsidRPr="009E79BF">
        <w:rPr>
          <w:rFonts w:cs="Arial"/>
          <w:sz w:val="20"/>
        </w:rPr>
        <w:t xml:space="preserve"> </w:t>
      </w:r>
      <w:r>
        <w:rPr>
          <w:rFonts w:cs="Arial"/>
          <w:sz w:val="20"/>
        </w:rPr>
        <w:t xml:space="preserve">à l’article 4 supra. </w:t>
      </w:r>
    </w:p>
    <w:p w14:paraId="0F92C255" w14:textId="77777777" w:rsidR="001D0C10" w:rsidRPr="009E79BF" w:rsidRDefault="001D0C10" w:rsidP="001D0C10">
      <w:pPr>
        <w:jc w:val="both"/>
        <w:rPr>
          <w:rFonts w:cs="Arial"/>
          <w:sz w:val="20"/>
        </w:rPr>
      </w:pPr>
    </w:p>
    <w:p w14:paraId="0C35EB42" w14:textId="77777777" w:rsidR="001D0C10" w:rsidRPr="009E79BF" w:rsidRDefault="001D0C10" w:rsidP="001D0C10">
      <w:pPr>
        <w:pStyle w:val="Titre2"/>
        <w:rPr>
          <w:rFonts w:ascii="Arial" w:hAnsi="Arial" w:cs="Arial"/>
          <w:sz w:val="20"/>
        </w:rPr>
      </w:pPr>
      <w:bookmarkStart w:id="119" w:name="_Toc455842405"/>
      <w:bookmarkStart w:id="120" w:name="_Toc458070149"/>
      <w:bookmarkStart w:id="121" w:name="_Toc4073393"/>
      <w:r>
        <w:rPr>
          <w:rFonts w:ascii="Arial" w:hAnsi="Arial" w:cs="Arial"/>
          <w:sz w:val="20"/>
        </w:rPr>
        <w:t>10.1.</w:t>
      </w:r>
      <w:r w:rsidRPr="009E79BF">
        <w:rPr>
          <w:rFonts w:ascii="Arial" w:hAnsi="Arial" w:cs="Arial"/>
          <w:sz w:val="20"/>
        </w:rPr>
        <w:t xml:space="preserve"> Contenu des prix</w:t>
      </w:r>
      <w:bookmarkEnd w:id="119"/>
      <w:bookmarkEnd w:id="120"/>
      <w:bookmarkEnd w:id="121"/>
      <w:r w:rsidRPr="009E79BF">
        <w:rPr>
          <w:rFonts w:ascii="Arial" w:hAnsi="Arial" w:cs="Arial"/>
          <w:sz w:val="20"/>
        </w:rPr>
        <w:t xml:space="preserve"> </w:t>
      </w:r>
    </w:p>
    <w:p w14:paraId="0B8EF52F" w14:textId="77777777" w:rsidR="001D0C10" w:rsidRPr="009E79BF" w:rsidRDefault="001D0C10" w:rsidP="001D0C10">
      <w:pPr>
        <w:jc w:val="both"/>
        <w:rPr>
          <w:rFonts w:cs="Arial"/>
          <w:sz w:val="20"/>
        </w:rPr>
      </w:pPr>
    </w:p>
    <w:p w14:paraId="0660B404" w14:textId="77777777" w:rsidR="001D0C10" w:rsidRPr="009E79BF" w:rsidRDefault="001D0C10" w:rsidP="001D0C10">
      <w:pPr>
        <w:jc w:val="both"/>
        <w:rPr>
          <w:rFonts w:cs="Arial"/>
          <w:sz w:val="20"/>
        </w:rPr>
      </w:pPr>
      <w:r w:rsidRPr="009E79BF">
        <w:rPr>
          <w:rFonts w:cs="Arial"/>
          <w:sz w:val="20"/>
        </w:rPr>
        <w:lastRenderedPageBreak/>
        <w:t>Le</w:t>
      </w:r>
      <w:r>
        <w:rPr>
          <w:rFonts w:cs="Arial"/>
          <w:sz w:val="20"/>
        </w:rPr>
        <w:t>s</w:t>
      </w:r>
      <w:r w:rsidRPr="009E79BF">
        <w:rPr>
          <w:rFonts w:cs="Arial"/>
          <w:sz w:val="20"/>
        </w:rPr>
        <w:t xml:space="preserve"> prix compren</w:t>
      </w:r>
      <w:r>
        <w:rPr>
          <w:rFonts w:cs="Arial"/>
          <w:sz w:val="20"/>
        </w:rPr>
        <w:t>nent</w:t>
      </w:r>
      <w:r w:rsidRPr="009E79BF">
        <w:rPr>
          <w:rFonts w:cs="Arial"/>
          <w:sz w:val="20"/>
        </w:rPr>
        <w:t xml:space="preserve"> toutes les charges fiscales ainsi que toutes les sujétions liées à l'exécution des prestations telles que :</w:t>
      </w:r>
    </w:p>
    <w:p w14:paraId="46E6A9D0" w14:textId="77777777" w:rsidR="001D0C10" w:rsidRPr="009E79BF" w:rsidRDefault="001D0C10" w:rsidP="001D0C10">
      <w:pPr>
        <w:spacing w:before="60"/>
        <w:jc w:val="both"/>
        <w:rPr>
          <w:rFonts w:cs="Arial"/>
          <w:sz w:val="20"/>
        </w:rPr>
      </w:pPr>
      <w:r w:rsidRPr="009E79BF">
        <w:rPr>
          <w:rFonts w:cs="Arial"/>
          <w:sz w:val="20"/>
        </w:rPr>
        <w:t>- frais de restaura</w:t>
      </w:r>
      <w:r>
        <w:rPr>
          <w:rFonts w:cs="Arial"/>
          <w:sz w:val="20"/>
        </w:rPr>
        <w:t xml:space="preserve">tion, d'hébergement, de réunion </w:t>
      </w:r>
      <w:r w:rsidRPr="009E79BF">
        <w:rPr>
          <w:rFonts w:cs="Arial"/>
          <w:sz w:val="20"/>
        </w:rPr>
        <w:t>et de déplacement ;</w:t>
      </w:r>
    </w:p>
    <w:p w14:paraId="1A0D586C" w14:textId="77777777" w:rsidR="001D0C10" w:rsidRPr="009E79BF" w:rsidRDefault="001D0C10" w:rsidP="001D0C10">
      <w:pPr>
        <w:spacing w:before="60"/>
        <w:jc w:val="both"/>
        <w:rPr>
          <w:rFonts w:cs="Arial"/>
          <w:sz w:val="20"/>
        </w:rPr>
      </w:pPr>
      <w:r w:rsidRPr="009E79BF">
        <w:rPr>
          <w:rFonts w:cs="Arial"/>
          <w:sz w:val="20"/>
        </w:rPr>
        <w:t>- fr</w:t>
      </w:r>
      <w:r>
        <w:rPr>
          <w:rFonts w:cs="Arial"/>
          <w:sz w:val="20"/>
        </w:rPr>
        <w:t>ais de documentation</w:t>
      </w:r>
      <w:r w:rsidRPr="009E79BF">
        <w:rPr>
          <w:rFonts w:cs="Arial"/>
          <w:sz w:val="20"/>
        </w:rPr>
        <w:t xml:space="preserve"> </w:t>
      </w:r>
      <w:r>
        <w:rPr>
          <w:rFonts w:cs="Arial"/>
          <w:sz w:val="20"/>
        </w:rPr>
        <w:t xml:space="preserve">(accès à des bases de données, par exemple) </w:t>
      </w:r>
      <w:r w:rsidRPr="009E79BF">
        <w:rPr>
          <w:rFonts w:cs="Arial"/>
          <w:sz w:val="20"/>
        </w:rPr>
        <w:t>;</w:t>
      </w:r>
    </w:p>
    <w:p w14:paraId="0D05E222" w14:textId="77777777" w:rsidR="001D0C10" w:rsidRPr="009E79BF" w:rsidRDefault="001D0C10" w:rsidP="001D0C10">
      <w:pPr>
        <w:spacing w:before="60"/>
        <w:jc w:val="both"/>
        <w:rPr>
          <w:rFonts w:cs="Arial"/>
          <w:sz w:val="20"/>
        </w:rPr>
      </w:pPr>
      <w:r w:rsidRPr="009E79BF">
        <w:rPr>
          <w:rFonts w:cs="Arial"/>
          <w:sz w:val="20"/>
        </w:rPr>
        <w:t>- transport jusqu'au lieu de livraison ;</w:t>
      </w:r>
    </w:p>
    <w:p w14:paraId="35C0DCFD" w14:textId="77777777" w:rsidR="001D0C10" w:rsidRPr="009E79BF" w:rsidRDefault="001D0C10" w:rsidP="001D0C10">
      <w:pPr>
        <w:spacing w:before="60"/>
        <w:jc w:val="both"/>
        <w:rPr>
          <w:rFonts w:cs="Arial"/>
          <w:sz w:val="20"/>
        </w:rPr>
      </w:pPr>
      <w:r>
        <w:rPr>
          <w:rFonts w:cs="Arial"/>
          <w:sz w:val="20"/>
        </w:rPr>
        <w:t xml:space="preserve">- frais afférents à la cession des droits </w:t>
      </w:r>
      <w:r w:rsidRPr="009E79BF">
        <w:rPr>
          <w:rFonts w:cs="Arial"/>
          <w:sz w:val="20"/>
        </w:rPr>
        <w:t>de propriété intellectuelle.</w:t>
      </w:r>
    </w:p>
    <w:p w14:paraId="42EA96F3" w14:textId="77777777" w:rsidR="001D0C10" w:rsidRPr="009E79BF" w:rsidRDefault="001D0C10" w:rsidP="001D0C10">
      <w:pPr>
        <w:jc w:val="both"/>
        <w:rPr>
          <w:rFonts w:cs="Arial"/>
          <w:sz w:val="20"/>
        </w:rPr>
      </w:pPr>
    </w:p>
    <w:p w14:paraId="3CADB53B" w14:textId="77777777" w:rsidR="001D0C10" w:rsidRPr="009E79BF" w:rsidRDefault="001D0C10" w:rsidP="001D0C10">
      <w:pPr>
        <w:pStyle w:val="Titre2"/>
        <w:rPr>
          <w:rFonts w:ascii="Arial" w:hAnsi="Arial" w:cs="Arial"/>
          <w:sz w:val="20"/>
        </w:rPr>
      </w:pPr>
      <w:bookmarkStart w:id="122" w:name="_Toc455842406"/>
      <w:bookmarkStart w:id="123" w:name="_Toc458070150"/>
      <w:bookmarkStart w:id="124" w:name="_Toc4073394"/>
      <w:r>
        <w:rPr>
          <w:rFonts w:ascii="Arial" w:hAnsi="Arial" w:cs="Arial"/>
          <w:sz w:val="20"/>
        </w:rPr>
        <w:t>10.2.</w:t>
      </w:r>
      <w:r w:rsidRPr="009E79BF">
        <w:rPr>
          <w:rFonts w:ascii="Arial" w:hAnsi="Arial" w:cs="Arial"/>
          <w:sz w:val="20"/>
        </w:rPr>
        <w:t xml:space="preserve"> Type des prix</w:t>
      </w:r>
      <w:bookmarkEnd w:id="122"/>
      <w:bookmarkEnd w:id="123"/>
      <w:bookmarkEnd w:id="124"/>
    </w:p>
    <w:p w14:paraId="6F0E60D0" w14:textId="77777777" w:rsidR="001D0C10" w:rsidRPr="009E79BF" w:rsidRDefault="001D0C10" w:rsidP="001D0C10">
      <w:pPr>
        <w:jc w:val="both"/>
        <w:rPr>
          <w:rFonts w:cs="Arial"/>
          <w:sz w:val="20"/>
        </w:rPr>
      </w:pPr>
    </w:p>
    <w:p w14:paraId="15A4F73D" w14:textId="77777777" w:rsidR="001D0C10" w:rsidRPr="009E79BF" w:rsidRDefault="001D0C10" w:rsidP="001D0C10">
      <w:pPr>
        <w:jc w:val="both"/>
        <w:rPr>
          <w:rFonts w:cs="Arial"/>
          <w:sz w:val="20"/>
        </w:rPr>
      </w:pPr>
      <w:r w:rsidRPr="00FA2548">
        <w:rPr>
          <w:rFonts w:cs="Arial"/>
          <w:sz w:val="20"/>
        </w:rPr>
        <w:t>Les prix des postes 1,</w:t>
      </w:r>
      <w:r>
        <w:rPr>
          <w:rFonts w:cs="Arial"/>
          <w:sz w:val="20"/>
        </w:rPr>
        <w:t xml:space="preserve"> </w:t>
      </w:r>
      <w:r w:rsidRPr="00FA2548">
        <w:rPr>
          <w:rFonts w:cs="Arial"/>
          <w:sz w:val="20"/>
        </w:rPr>
        <w:t xml:space="preserve">2 et 3 </w:t>
      </w:r>
      <w:r>
        <w:rPr>
          <w:rFonts w:cs="Arial"/>
          <w:sz w:val="20"/>
        </w:rPr>
        <w:t xml:space="preserve">(PF1, PF2 et PF3) </w:t>
      </w:r>
      <w:r w:rsidRPr="00FA2548">
        <w:rPr>
          <w:rFonts w:cs="Arial"/>
          <w:sz w:val="20"/>
        </w:rPr>
        <w:t xml:space="preserve">sont forfaitaires. </w:t>
      </w:r>
    </w:p>
    <w:p w14:paraId="74AD9362" w14:textId="77777777" w:rsidR="001D0C10" w:rsidRPr="00D515E8" w:rsidRDefault="001D0C10" w:rsidP="001D0C10">
      <w:pPr>
        <w:jc w:val="both"/>
        <w:rPr>
          <w:rFonts w:cs="Arial"/>
          <w:sz w:val="20"/>
        </w:rPr>
      </w:pPr>
    </w:p>
    <w:p w14:paraId="41FC0798" w14:textId="77777777" w:rsidR="001D0C10" w:rsidRPr="009E79BF" w:rsidRDefault="001D0C10" w:rsidP="001D0C10">
      <w:pPr>
        <w:pStyle w:val="Titre2"/>
        <w:rPr>
          <w:rFonts w:ascii="Arial" w:hAnsi="Arial" w:cs="Arial"/>
          <w:sz w:val="20"/>
        </w:rPr>
      </w:pPr>
      <w:bookmarkStart w:id="125" w:name="_Toc455842407"/>
      <w:bookmarkStart w:id="126" w:name="_Toc458070151"/>
      <w:bookmarkStart w:id="127" w:name="_Toc4073395"/>
      <w:r w:rsidRPr="009E79BF">
        <w:rPr>
          <w:rFonts w:ascii="Arial" w:hAnsi="Arial" w:cs="Arial"/>
          <w:sz w:val="20"/>
        </w:rPr>
        <w:t>10.</w:t>
      </w:r>
      <w:r>
        <w:rPr>
          <w:rFonts w:ascii="Arial" w:hAnsi="Arial" w:cs="Arial"/>
          <w:sz w:val="20"/>
        </w:rPr>
        <w:t>3.</w:t>
      </w:r>
      <w:r w:rsidRPr="009E79BF">
        <w:rPr>
          <w:rFonts w:ascii="Arial" w:hAnsi="Arial" w:cs="Arial"/>
          <w:sz w:val="20"/>
        </w:rPr>
        <w:t xml:space="preserve"> Variation des prix</w:t>
      </w:r>
      <w:bookmarkEnd w:id="125"/>
      <w:bookmarkEnd w:id="126"/>
      <w:bookmarkEnd w:id="127"/>
    </w:p>
    <w:p w14:paraId="7CBC28C2" w14:textId="77777777" w:rsidR="001D0C10" w:rsidRPr="009E79BF" w:rsidRDefault="001D0C10" w:rsidP="001D0C10">
      <w:pPr>
        <w:jc w:val="both"/>
        <w:rPr>
          <w:rFonts w:cs="Arial"/>
          <w:sz w:val="20"/>
        </w:rPr>
      </w:pPr>
    </w:p>
    <w:p w14:paraId="597492CF" w14:textId="77777777" w:rsidR="001D0C10" w:rsidRDefault="001D0C10" w:rsidP="001D0C10">
      <w:pPr>
        <w:jc w:val="both"/>
        <w:rPr>
          <w:rFonts w:cs="Arial"/>
          <w:sz w:val="20"/>
        </w:rPr>
      </w:pPr>
      <w:r w:rsidRPr="007F1758">
        <w:rPr>
          <w:rFonts w:cs="Arial"/>
          <w:sz w:val="20"/>
        </w:rPr>
        <w:t>Le</w:t>
      </w:r>
      <w:r>
        <w:rPr>
          <w:rFonts w:cs="Arial"/>
          <w:sz w:val="20"/>
        </w:rPr>
        <w:t>s prix sont</w:t>
      </w:r>
      <w:r w:rsidRPr="007F1758">
        <w:rPr>
          <w:rFonts w:cs="Arial"/>
          <w:sz w:val="20"/>
        </w:rPr>
        <w:t xml:space="preserve"> </w:t>
      </w:r>
      <w:bookmarkStart w:id="128" w:name="_Toc455842408"/>
      <w:bookmarkStart w:id="129" w:name="_Toc458070152"/>
      <w:bookmarkStart w:id="130" w:name="_Toc4073396"/>
      <w:r>
        <w:rPr>
          <w:rFonts w:cs="Arial"/>
          <w:sz w:val="20"/>
        </w:rPr>
        <w:t>révisables.</w:t>
      </w:r>
    </w:p>
    <w:p w14:paraId="6831049C" w14:textId="77777777" w:rsidR="001D0C10" w:rsidRPr="001456A6" w:rsidRDefault="001D0C10" w:rsidP="001D0C10">
      <w:pPr>
        <w:jc w:val="both"/>
        <w:rPr>
          <w:rFonts w:cs="Arial"/>
          <w:sz w:val="20"/>
        </w:rPr>
      </w:pPr>
    </w:p>
    <w:p w14:paraId="3B8AC6B7" w14:textId="77777777" w:rsidR="001D0C10" w:rsidRPr="00C57244" w:rsidRDefault="001D0C10" w:rsidP="001D0C10">
      <w:pPr>
        <w:pStyle w:val="Titre2"/>
        <w:rPr>
          <w:rFonts w:ascii="Arial" w:hAnsi="Arial" w:cs="Arial"/>
          <w:sz w:val="20"/>
        </w:rPr>
      </w:pPr>
      <w:bookmarkStart w:id="131" w:name="_Toc195867963"/>
      <w:bookmarkStart w:id="132" w:name="_Toc193726988"/>
      <w:bookmarkStart w:id="133" w:name="_Toc191549639"/>
      <w:bookmarkStart w:id="134" w:name="_Toc50109579"/>
      <w:bookmarkStart w:id="135" w:name="_Toc507666642"/>
      <w:bookmarkEnd w:id="128"/>
      <w:bookmarkEnd w:id="129"/>
      <w:bookmarkEnd w:id="130"/>
      <w:r w:rsidRPr="00C57244">
        <w:rPr>
          <w:rFonts w:ascii="Arial" w:hAnsi="Arial" w:cs="Arial"/>
          <w:sz w:val="20"/>
        </w:rPr>
        <w:t>10.4. Révision des prix.</w:t>
      </w:r>
      <w:bookmarkEnd w:id="131"/>
      <w:bookmarkEnd w:id="132"/>
      <w:bookmarkEnd w:id="133"/>
      <w:bookmarkEnd w:id="134"/>
      <w:bookmarkEnd w:id="135"/>
      <w:r w:rsidRPr="00C57244">
        <w:rPr>
          <w:rFonts w:ascii="Arial" w:hAnsi="Arial" w:cs="Arial"/>
          <w:sz w:val="20"/>
        </w:rPr>
        <w:t xml:space="preserve"> </w:t>
      </w:r>
    </w:p>
    <w:p w14:paraId="55F61F7D" w14:textId="77777777" w:rsidR="001D0C10" w:rsidRPr="00DD0F4D" w:rsidRDefault="001D0C10" w:rsidP="001D0C10">
      <w:pPr>
        <w:jc w:val="both"/>
        <w:rPr>
          <w:rFonts w:eastAsia="Calibri" w:cs="Arial"/>
          <w:sz w:val="20"/>
        </w:rPr>
      </w:pPr>
    </w:p>
    <w:p w14:paraId="5E22E369" w14:textId="77777777" w:rsidR="001D0C10" w:rsidRPr="00C57244" w:rsidRDefault="001D0C10" w:rsidP="001D0C10">
      <w:pPr>
        <w:pStyle w:val="Titre2"/>
        <w:suppressAutoHyphens/>
        <w:rPr>
          <w:rFonts w:ascii="Arial" w:hAnsi="Arial" w:cs="Arial"/>
          <w:sz w:val="20"/>
          <w:lang w:eastAsia="ar-SA"/>
        </w:rPr>
      </w:pPr>
      <w:r w:rsidRPr="00C57244">
        <w:rPr>
          <w:rFonts w:ascii="Arial" w:hAnsi="Arial" w:cs="Arial"/>
          <w:sz w:val="20"/>
          <w:lang w:eastAsia="ar-SA"/>
        </w:rPr>
        <w:t>10.4.1. Mois d’établissement des prix</w:t>
      </w:r>
    </w:p>
    <w:p w14:paraId="7B7B2DA6" w14:textId="77777777" w:rsidR="001D0C10" w:rsidRPr="00DD0F4D" w:rsidRDefault="001D0C10" w:rsidP="001D0C10">
      <w:pPr>
        <w:jc w:val="both"/>
        <w:rPr>
          <w:rFonts w:eastAsia="Calibri" w:cs="Arial"/>
          <w:sz w:val="20"/>
        </w:rPr>
      </w:pPr>
    </w:p>
    <w:p w14:paraId="3F9338D5" w14:textId="77777777" w:rsidR="001D0C10" w:rsidRDefault="001D0C10" w:rsidP="001D0C10">
      <w:pPr>
        <w:jc w:val="both"/>
        <w:rPr>
          <w:rFonts w:eastAsia="Calibri" w:cs="Arial"/>
          <w:sz w:val="20"/>
        </w:rPr>
      </w:pPr>
      <w:r w:rsidRPr="00DD0F4D">
        <w:rPr>
          <w:rFonts w:eastAsia="Calibri" w:cs="Arial"/>
          <w:sz w:val="20"/>
        </w:rPr>
        <w:t xml:space="preserve">Par dérogation à l’article 10.2.4 du CCAG/PI, les prix sont établis selon les conditions économiques en vigueur à la date de signature du présent </w:t>
      </w:r>
      <w:r>
        <w:rPr>
          <w:rFonts w:eastAsia="Calibri" w:cs="Arial"/>
          <w:sz w:val="20"/>
        </w:rPr>
        <w:t>marché</w:t>
      </w:r>
      <w:r w:rsidRPr="00DD0F4D">
        <w:rPr>
          <w:rFonts w:eastAsia="Calibri" w:cs="Arial"/>
          <w:sz w:val="20"/>
        </w:rPr>
        <w:t xml:space="preserve"> par le titulaire.</w:t>
      </w:r>
    </w:p>
    <w:p w14:paraId="0DF82337" w14:textId="77777777" w:rsidR="001D0C10" w:rsidRPr="00DD0F4D" w:rsidRDefault="001D0C10" w:rsidP="001D0C10">
      <w:pPr>
        <w:jc w:val="both"/>
        <w:rPr>
          <w:rFonts w:eastAsia="Calibri" w:cs="Arial"/>
          <w:sz w:val="20"/>
        </w:rPr>
      </w:pPr>
    </w:p>
    <w:p w14:paraId="036BB4AC" w14:textId="77777777" w:rsidR="001D0C10" w:rsidRPr="00C57244" w:rsidRDefault="001D0C10" w:rsidP="001D0C10">
      <w:pPr>
        <w:pStyle w:val="Titre2"/>
        <w:suppressAutoHyphens/>
        <w:rPr>
          <w:rFonts w:ascii="Arial" w:hAnsi="Arial" w:cs="Arial"/>
          <w:sz w:val="20"/>
          <w:lang w:eastAsia="ar-SA"/>
        </w:rPr>
      </w:pPr>
      <w:r w:rsidRPr="00C57244">
        <w:rPr>
          <w:rFonts w:ascii="Arial" w:hAnsi="Arial" w:cs="Arial"/>
          <w:sz w:val="20"/>
          <w:lang w:eastAsia="ar-SA"/>
        </w:rPr>
        <w:t>10.4.2. Modalités de révision des prix</w:t>
      </w:r>
    </w:p>
    <w:p w14:paraId="55FEED18" w14:textId="77777777" w:rsidR="001D0C10" w:rsidRPr="00DD0F4D" w:rsidRDefault="001D0C10" w:rsidP="001D0C10">
      <w:pPr>
        <w:jc w:val="both"/>
        <w:rPr>
          <w:rFonts w:eastAsia="Calibri" w:cs="Arial"/>
          <w:sz w:val="20"/>
        </w:rPr>
      </w:pPr>
    </w:p>
    <w:p w14:paraId="2FDA9DEB" w14:textId="127D787D" w:rsidR="001D0C10" w:rsidRPr="00DD0F4D" w:rsidRDefault="001D0C10" w:rsidP="001D0C10">
      <w:pPr>
        <w:jc w:val="both"/>
        <w:rPr>
          <w:rFonts w:eastAsia="Calibri" w:cs="Arial"/>
          <w:sz w:val="20"/>
        </w:rPr>
      </w:pPr>
      <w:r>
        <w:rPr>
          <w:rFonts w:eastAsia="Calibri" w:cs="Arial"/>
          <w:sz w:val="20"/>
        </w:rPr>
        <w:t>En cas de reconduction, l</w:t>
      </w:r>
      <w:r w:rsidRPr="00DD0F4D">
        <w:rPr>
          <w:rFonts w:eastAsia="Calibri" w:cs="Arial"/>
          <w:sz w:val="20"/>
        </w:rPr>
        <w:t>es</w:t>
      </w:r>
      <w:r w:rsidRPr="00DD0F4D">
        <w:rPr>
          <w:rFonts w:eastAsia="Calibri" w:cs="Arial"/>
          <w:color w:val="000000"/>
          <w:sz w:val="20"/>
        </w:rPr>
        <w:t xml:space="preserve"> </w:t>
      </w:r>
      <w:r w:rsidRPr="00DD0F4D">
        <w:rPr>
          <w:rFonts w:eastAsia="Calibri" w:cs="Arial"/>
          <w:sz w:val="20"/>
        </w:rPr>
        <w:t>prix sont révis</w:t>
      </w:r>
      <w:r>
        <w:rPr>
          <w:rFonts w:eastAsia="Calibri" w:cs="Arial"/>
          <w:sz w:val="20"/>
        </w:rPr>
        <w:t>és</w:t>
      </w:r>
      <w:r w:rsidRPr="00DD0F4D">
        <w:rPr>
          <w:rFonts w:eastAsia="Calibri" w:cs="Arial"/>
          <w:sz w:val="20"/>
        </w:rPr>
        <w:t xml:space="preserve"> à T</w:t>
      </w:r>
      <w:r w:rsidRPr="00DD0F4D">
        <w:rPr>
          <w:rFonts w:eastAsia="Calibri" w:cs="Arial"/>
          <w:sz w:val="20"/>
          <w:vertAlign w:val="subscript"/>
        </w:rPr>
        <w:t xml:space="preserve">0 </w:t>
      </w:r>
      <w:r w:rsidRPr="00DD0F4D">
        <w:rPr>
          <w:rFonts w:eastAsia="Calibri" w:cs="Arial"/>
          <w:sz w:val="20"/>
        </w:rPr>
        <w:t>+ 24 mois</w:t>
      </w:r>
      <w:r>
        <w:rPr>
          <w:rFonts w:eastAsia="Calibri" w:cs="Arial"/>
          <w:sz w:val="20"/>
        </w:rPr>
        <w:t xml:space="preserve">, </w:t>
      </w:r>
      <w:r w:rsidRPr="00DD0F4D">
        <w:rPr>
          <w:rFonts w:eastAsia="Calibri" w:cs="Arial"/>
          <w:sz w:val="20"/>
        </w:rPr>
        <w:t>T</w:t>
      </w:r>
      <w:r w:rsidRPr="00DD0F4D">
        <w:rPr>
          <w:rFonts w:eastAsia="Calibri" w:cs="Arial"/>
          <w:sz w:val="20"/>
          <w:vertAlign w:val="subscript"/>
        </w:rPr>
        <w:t>0</w:t>
      </w:r>
      <w:r w:rsidRPr="00DD0F4D">
        <w:rPr>
          <w:rFonts w:eastAsia="Calibri" w:cs="Arial"/>
          <w:sz w:val="20"/>
        </w:rPr>
        <w:t xml:space="preserve"> correspondant </w:t>
      </w:r>
      <w:r w:rsidRPr="00DD0F4D">
        <w:rPr>
          <w:rFonts w:eastAsia="Calibri" w:cs="Arial"/>
          <w:color w:val="000000"/>
          <w:sz w:val="20"/>
        </w:rPr>
        <w:t xml:space="preserve">à la date de notification </w:t>
      </w:r>
      <w:r>
        <w:rPr>
          <w:rFonts w:eastAsia="Calibri" w:cs="Arial"/>
          <w:color w:val="000000"/>
          <w:sz w:val="20"/>
        </w:rPr>
        <w:t>du marché</w:t>
      </w:r>
      <w:r w:rsidR="00F93976">
        <w:rPr>
          <w:rFonts w:eastAsia="Calibri" w:cs="Arial"/>
          <w:color w:val="000000"/>
          <w:sz w:val="20"/>
        </w:rPr>
        <w:t> </w:t>
      </w:r>
      <w:r w:rsidRPr="00DD0F4D">
        <w:rPr>
          <w:rFonts w:eastAsia="Calibri" w:cs="Arial"/>
          <w:sz w:val="20"/>
        </w:rPr>
        <w:t>:</w:t>
      </w:r>
    </w:p>
    <w:p w14:paraId="70E8FEEF" w14:textId="77777777" w:rsidR="001D0C10" w:rsidRPr="00DD0F4D" w:rsidRDefault="001D0C10" w:rsidP="001D0C10">
      <w:pPr>
        <w:jc w:val="both"/>
        <w:rPr>
          <w:rFonts w:eastAsia="Calibri" w:cs="Arial"/>
          <w:sz w:val="20"/>
        </w:rPr>
      </w:pPr>
    </w:p>
    <w:p w14:paraId="35890A5D" w14:textId="77777777" w:rsidR="001D0C10" w:rsidRPr="00DD0F4D" w:rsidRDefault="001D0C10" w:rsidP="001D0C10">
      <w:pPr>
        <w:jc w:val="both"/>
        <w:rPr>
          <w:rFonts w:eastAsia="Calibri" w:cs="Arial"/>
          <w:sz w:val="20"/>
          <w:lang w:val="x-none"/>
        </w:rPr>
      </w:pPr>
      <w:r w:rsidRPr="00DD0F4D">
        <w:rPr>
          <w:rFonts w:eastAsia="Calibri" w:cs="Arial"/>
          <w:sz w:val="20"/>
          <w:lang w:val="x-none"/>
        </w:rPr>
        <w:t>Le montant révisé des prestations est obtenu par application de la formule suivante :</w:t>
      </w:r>
    </w:p>
    <w:p w14:paraId="655F6F38" w14:textId="77777777" w:rsidR="001D0C10" w:rsidRPr="00DD0F4D" w:rsidRDefault="001D0C10" w:rsidP="001D0C10">
      <w:pPr>
        <w:jc w:val="both"/>
        <w:rPr>
          <w:rFonts w:eastAsia="Calibri" w:cs="Arial"/>
          <w:sz w:val="20"/>
          <w:lang w:val="x-none"/>
        </w:rPr>
      </w:pPr>
    </w:p>
    <w:p w14:paraId="193AA498" w14:textId="77777777" w:rsidR="001D0C10" w:rsidRPr="00DD0F4D" w:rsidRDefault="001D0C10" w:rsidP="001D0C10">
      <w:pPr>
        <w:jc w:val="center"/>
        <w:rPr>
          <w:rFonts w:eastAsia="Calibri" w:cs="Arial"/>
          <w:b/>
          <w:bCs/>
          <w:sz w:val="20"/>
        </w:rPr>
      </w:pPr>
      <w:r w:rsidRPr="00DD0F4D">
        <w:rPr>
          <w:rFonts w:eastAsia="Calibri" w:cs="Arial"/>
          <w:b/>
          <w:bCs/>
          <w:sz w:val="20"/>
        </w:rPr>
        <w:t>P = P0 [0,15 + 0,85 (Im / I0)]</w:t>
      </w:r>
    </w:p>
    <w:p w14:paraId="79C9083F" w14:textId="77777777" w:rsidR="001D0C10" w:rsidRPr="00DD0F4D" w:rsidRDefault="001D0C10" w:rsidP="001D0C10">
      <w:pPr>
        <w:jc w:val="both"/>
        <w:rPr>
          <w:rFonts w:eastAsia="Calibri" w:cs="Arial"/>
          <w:sz w:val="20"/>
        </w:rPr>
      </w:pPr>
    </w:p>
    <w:p w14:paraId="304E5F76" w14:textId="77777777" w:rsidR="001D0C10" w:rsidRPr="00DD0F4D" w:rsidRDefault="001D0C10" w:rsidP="001D0C10">
      <w:pPr>
        <w:jc w:val="both"/>
        <w:rPr>
          <w:rFonts w:eastAsia="Calibri" w:cs="Arial"/>
          <w:sz w:val="20"/>
        </w:rPr>
      </w:pPr>
      <w:r w:rsidRPr="00DD0F4D">
        <w:rPr>
          <w:rFonts w:eastAsia="Calibri" w:cs="Arial"/>
          <w:sz w:val="20"/>
        </w:rPr>
        <w:t>dans laquelle :</w:t>
      </w:r>
    </w:p>
    <w:p w14:paraId="49B0EE09" w14:textId="77777777" w:rsidR="001D0C10" w:rsidRPr="00DD0F4D" w:rsidRDefault="001D0C10" w:rsidP="001D0C10">
      <w:pPr>
        <w:numPr>
          <w:ilvl w:val="0"/>
          <w:numId w:val="25"/>
        </w:numPr>
        <w:spacing w:before="60"/>
        <w:ind w:left="284" w:hanging="284"/>
        <w:jc w:val="both"/>
        <w:rPr>
          <w:rFonts w:eastAsia="Times New Roman" w:cs="Arial"/>
          <w:sz w:val="20"/>
        </w:rPr>
      </w:pPr>
      <w:r w:rsidRPr="00DD0F4D">
        <w:rPr>
          <w:rFonts w:eastAsia="Times New Roman" w:cs="Arial"/>
          <w:sz w:val="20"/>
        </w:rPr>
        <w:t>P = Prix de règlement (prix révisé) ;</w:t>
      </w:r>
    </w:p>
    <w:p w14:paraId="23A8A3A4" w14:textId="77777777" w:rsidR="001D0C10" w:rsidRPr="00DD0F4D" w:rsidRDefault="001D0C10" w:rsidP="001D0C10">
      <w:pPr>
        <w:numPr>
          <w:ilvl w:val="0"/>
          <w:numId w:val="25"/>
        </w:numPr>
        <w:spacing w:before="60"/>
        <w:ind w:left="284" w:hanging="284"/>
        <w:jc w:val="both"/>
        <w:rPr>
          <w:rFonts w:eastAsia="Times New Roman" w:cs="Arial"/>
          <w:sz w:val="20"/>
        </w:rPr>
      </w:pPr>
      <w:r w:rsidRPr="00DD0F4D">
        <w:rPr>
          <w:rFonts w:eastAsia="Times New Roman" w:cs="Arial"/>
          <w:sz w:val="20"/>
        </w:rPr>
        <w:t>P0 = Prix au mois tel que défini à l’article 10.4.1 du présent document ;</w:t>
      </w:r>
    </w:p>
    <w:p w14:paraId="179A924A" w14:textId="77777777" w:rsidR="001D0C10" w:rsidRPr="00DD0F4D" w:rsidRDefault="001D0C10" w:rsidP="001D0C10">
      <w:pPr>
        <w:numPr>
          <w:ilvl w:val="0"/>
          <w:numId w:val="25"/>
        </w:numPr>
        <w:spacing w:before="60"/>
        <w:ind w:left="284" w:hanging="284"/>
        <w:jc w:val="both"/>
        <w:rPr>
          <w:rFonts w:eastAsia="Times New Roman" w:cs="Arial"/>
          <w:sz w:val="20"/>
        </w:rPr>
      </w:pPr>
      <w:r w:rsidRPr="00DD0F4D">
        <w:rPr>
          <w:rFonts w:eastAsia="Times New Roman" w:cs="Arial"/>
          <w:sz w:val="20"/>
        </w:rPr>
        <w:t>Im = désigne la dernière valeur connue, à la date de révision des prix, de l'indice du coût horaire du travail – Services, administratifs, soutien – identifiant 001565196 sur la Banque de données macro-économiques (BDM) de l’INSEE (Institut national de la statistique et des études économiques) ;</w:t>
      </w:r>
    </w:p>
    <w:p w14:paraId="1FEACDD8" w14:textId="77777777" w:rsidR="001D0C10" w:rsidRPr="00DD0F4D" w:rsidRDefault="001D0C10" w:rsidP="001D0C10">
      <w:pPr>
        <w:numPr>
          <w:ilvl w:val="0"/>
          <w:numId w:val="25"/>
        </w:numPr>
        <w:spacing w:before="60"/>
        <w:ind w:left="284" w:hanging="284"/>
        <w:jc w:val="both"/>
        <w:rPr>
          <w:rFonts w:eastAsia="Times New Roman" w:cs="Arial"/>
          <w:sz w:val="20"/>
        </w:rPr>
      </w:pPr>
      <w:r w:rsidRPr="00DD0F4D">
        <w:rPr>
          <w:rFonts w:eastAsia="Times New Roman" w:cs="Arial"/>
          <w:sz w:val="20"/>
        </w:rPr>
        <w:t>I0 = désigne la valeur de l'indice</w:t>
      </w:r>
      <w:r w:rsidRPr="00DD0F4D">
        <w:rPr>
          <w:rFonts w:eastAsia="Times New Roman" w:cs="Arial"/>
          <w:i/>
          <w:iCs/>
          <w:sz w:val="20"/>
        </w:rPr>
        <w:t xml:space="preserve"> </w:t>
      </w:r>
      <w:r w:rsidRPr="00DD0F4D">
        <w:rPr>
          <w:rFonts w:eastAsia="Times New Roman" w:cs="Arial"/>
          <w:sz w:val="20"/>
        </w:rPr>
        <w:t>du coût horaire du travail – Services, administratifs, soutien – identifiant 001565196 sur la Banque de données macro-économiques (BDM) de l’INSEE (Institut national de la statistique et des études économiques) au mois tel que défini à l’article 10.4.1 du présent document.</w:t>
      </w:r>
    </w:p>
    <w:p w14:paraId="0DE78A59" w14:textId="77777777" w:rsidR="001D0C10" w:rsidRPr="00DD0F4D" w:rsidRDefault="001D0C10" w:rsidP="00F93976">
      <w:pPr>
        <w:jc w:val="both"/>
        <w:rPr>
          <w:rFonts w:eastAsia="Calibri" w:cs="Arial"/>
          <w:sz w:val="20"/>
        </w:rPr>
      </w:pPr>
    </w:p>
    <w:p w14:paraId="65BBFFB3" w14:textId="77777777" w:rsidR="00493050" w:rsidRDefault="008C59B6" w:rsidP="00F93976">
      <w:pPr>
        <w:jc w:val="both"/>
        <w:rPr>
          <w:rFonts w:eastAsia="Calibri" w:cs="Arial"/>
          <w:sz w:val="20"/>
          <w:szCs w:val="22"/>
          <w:lang w:eastAsia="en-US"/>
        </w:rPr>
      </w:pPr>
      <w:r>
        <w:rPr>
          <w:rFonts w:eastAsia="Calibri" w:cs="Arial"/>
          <w:sz w:val="20"/>
          <w:szCs w:val="22"/>
          <w:lang w:eastAsia="en-US"/>
        </w:rPr>
        <w:t>A</w:t>
      </w:r>
      <w:r w:rsidR="001D0C10" w:rsidRPr="00DD0F4D">
        <w:rPr>
          <w:rFonts w:eastAsia="Calibri" w:cs="Arial"/>
          <w:sz w:val="20"/>
          <w:szCs w:val="22"/>
          <w:lang w:eastAsia="en-US"/>
        </w:rPr>
        <w:t xml:space="preserve"> la date de révision des prix, l’administration </w:t>
      </w:r>
      <w:r w:rsidR="001D0C10">
        <w:rPr>
          <w:rFonts w:eastAsia="Calibri" w:cs="Arial"/>
          <w:sz w:val="20"/>
          <w:szCs w:val="22"/>
          <w:lang w:eastAsia="en-US"/>
        </w:rPr>
        <w:t>opère</w:t>
      </w:r>
      <w:r w:rsidR="001D0C10" w:rsidRPr="00DD0F4D">
        <w:rPr>
          <w:rFonts w:eastAsia="Calibri" w:cs="Arial"/>
          <w:sz w:val="20"/>
          <w:szCs w:val="22"/>
          <w:lang w:eastAsia="en-US"/>
        </w:rPr>
        <w:t xml:space="preserve"> la révision de prix, telle qu’elle résulte de l’application </w:t>
      </w:r>
      <w:r w:rsidR="001D0C10" w:rsidRPr="00DD0F4D">
        <w:rPr>
          <w:rFonts w:eastAsia="Calibri" w:cs="Arial"/>
          <w:color w:val="000000"/>
          <w:sz w:val="20"/>
          <w:szCs w:val="22"/>
          <w:lang w:eastAsia="en-US"/>
        </w:rPr>
        <w:t>du présent article</w:t>
      </w:r>
      <w:r w:rsidR="00493050">
        <w:rPr>
          <w:rFonts w:eastAsia="Calibri" w:cs="Arial"/>
          <w:sz w:val="20"/>
          <w:szCs w:val="22"/>
          <w:lang w:eastAsia="en-US"/>
        </w:rPr>
        <w:t>. Elle en informe le titulaire.</w:t>
      </w:r>
    </w:p>
    <w:p w14:paraId="4D70AAFE" w14:textId="77777777" w:rsidR="00F93976" w:rsidRDefault="00F93976" w:rsidP="00F93976">
      <w:pPr>
        <w:jc w:val="both"/>
        <w:rPr>
          <w:rFonts w:eastAsia="Calibri" w:cs="Arial"/>
          <w:sz w:val="20"/>
          <w:szCs w:val="22"/>
          <w:lang w:eastAsia="en-US"/>
        </w:rPr>
      </w:pPr>
    </w:p>
    <w:p w14:paraId="435380B4" w14:textId="728402E9" w:rsidR="001D0C10" w:rsidRPr="00DD0F4D" w:rsidRDefault="008C59B6" w:rsidP="00F93976">
      <w:pPr>
        <w:jc w:val="both"/>
        <w:rPr>
          <w:rFonts w:eastAsia="Calibri" w:cs="Arial"/>
          <w:sz w:val="20"/>
          <w:szCs w:val="22"/>
          <w:lang w:eastAsia="en-US"/>
        </w:rPr>
      </w:pPr>
      <w:r>
        <w:rPr>
          <w:rFonts w:eastAsia="Calibri" w:cs="Arial"/>
          <w:sz w:val="20"/>
          <w:szCs w:val="22"/>
          <w:lang w:eastAsia="en-US"/>
        </w:rPr>
        <w:t>P</w:t>
      </w:r>
      <w:r w:rsidR="001D0C10" w:rsidRPr="00DD0F4D">
        <w:rPr>
          <w:rFonts w:eastAsia="Calibri" w:cs="Arial"/>
          <w:sz w:val="20"/>
          <w:szCs w:val="22"/>
          <w:lang w:eastAsia="en-US"/>
        </w:rPr>
        <w:t>our les commandes réalisées après la révision de prix, le titulaire devra présenter des factures avec le montant hors taxe des prestations, le montant hors taxe révisé. Le titulaire joint également à sa facture le détail du calcul de révision de prix.</w:t>
      </w:r>
    </w:p>
    <w:p w14:paraId="757D6150" w14:textId="77777777" w:rsidR="001D0C10" w:rsidRPr="000A46D0" w:rsidRDefault="001D0C10" w:rsidP="00F93976">
      <w:pPr>
        <w:jc w:val="both"/>
        <w:rPr>
          <w:sz w:val="20"/>
        </w:rPr>
      </w:pPr>
    </w:p>
    <w:p w14:paraId="660B37CA" w14:textId="77777777" w:rsidR="001D0C10" w:rsidRPr="009E79BF" w:rsidRDefault="001D0C10" w:rsidP="001D0C10">
      <w:pPr>
        <w:pStyle w:val="Titre2"/>
        <w:rPr>
          <w:rFonts w:ascii="Arial" w:hAnsi="Arial" w:cs="Arial"/>
          <w:sz w:val="20"/>
        </w:rPr>
      </w:pPr>
      <w:bookmarkStart w:id="136" w:name="_Toc455842409"/>
      <w:bookmarkStart w:id="137" w:name="_Toc458070153"/>
      <w:bookmarkStart w:id="138" w:name="_Toc4073397"/>
      <w:r>
        <w:rPr>
          <w:rFonts w:ascii="Arial" w:hAnsi="Arial" w:cs="Arial"/>
          <w:sz w:val="20"/>
        </w:rPr>
        <w:t>10.5.</w:t>
      </w:r>
      <w:r w:rsidRPr="009E79BF">
        <w:rPr>
          <w:rFonts w:ascii="Arial" w:hAnsi="Arial" w:cs="Arial"/>
          <w:sz w:val="20"/>
        </w:rPr>
        <w:t xml:space="preserve"> Unité monétaire - TVA</w:t>
      </w:r>
      <w:bookmarkEnd w:id="136"/>
      <w:bookmarkEnd w:id="137"/>
      <w:bookmarkEnd w:id="138"/>
    </w:p>
    <w:p w14:paraId="576838CB" w14:textId="77777777" w:rsidR="001D0C10" w:rsidRPr="009E79BF" w:rsidRDefault="001D0C10" w:rsidP="001D0C10">
      <w:pPr>
        <w:jc w:val="both"/>
        <w:rPr>
          <w:rFonts w:cs="Arial"/>
          <w:sz w:val="20"/>
        </w:rPr>
      </w:pPr>
    </w:p>
    <w:p w14:paraId="5457999D" w14:textId="77777777" w:rsidR="001D0C10" w:rsidRPr="009E79BF" w:rsidRDefault="001D0C10" w:rsidP="001D0C10">
      <w:pPr>
        <w:jc w:val="both"/>
        <w:rPr>
          <w:rFonts w:cs="Arial"/>
          <w:sz w:val="20"/>
        </w:rPr>
      </w:pPr>
      <w:r>
        <w:rPr>
          <w:rFonts w:cs="Arial"/>
          <w:sz w:val="20"/>
        </w:rPr>
        <w:t xml:space="preserve">Les prix sont établis en euros (€). </w:t>
      </w:r>
    </w:p>
    <w:p w14:paraId="3FACFC05" w14:textId="77777777" w:rsidR="001D0C10" w:rsidRPr="009E79BF" w:rsidRDefault="001D0C10" w:rsidP="001D0C10">
      <w:pPr>
        <w:jc w:val="both"/>
        <w:rPr>
          <w:rFonts w:cs="Arial"/>
          <w:sz w:val="20"/>
        </w:rPr>
      </w:pPr>
    </w:p>
    <w:p w14:paraId="6A4D1971" w14:textId="77777777" w:rsidR="001D0C10" w:rsidRPr="00494A83" w:rsidRDefault="001D0C10" w:rsidP="001D0C10">
      <w:pPr>
        <w:jc w:val="both"/>
        <w:rPr>
          <w:rFonts w:cs="Arial"/>
          <w:sz w:val="20"/>
        </w:rPr>
      </w:pPr>
      <w:r w:rsidRPr="009E79BF">
        <w:rPr>
          <w:rFonts w:cs="Arial"/>
          <w:sz w:val="20"/>
        </w:rPr>
        <w:t xml:space="preserve">Les prestations exécutées au titre du présent </w:t>
      </w:r>
      <w:r>
        <w:rPr>
          <w:bCs/>
          <w:sz w:val="20"/>
          <w:szCs w:val="24"/>
        </w:rPr>
        <w:t>marché</w:t>
      </w:r>
      <w:r w:rsidRPr="009E79BF">
        <w:rPr>
          <w:rFonts w:cs="Arial"/>
          <w:sz w:val="20"/>
        </w:rPr>
        <w:t xml:space="preserve"> sont assujetties à la taxe sur la valeur ajoutée au taux normal en vigueur lors du fait générateur.</w:t>
      </w:r>
      <w:bookmarkStart w:id="139" w:name="_Toc206485241"/>
      <w:bookmarkStart w:id="140" w:name="_Toc207707252"/>
    </w:p>
    <w:p w14:paraId="2AD5E4C9" w14:textId="77777777" w:rsidR="001D0C10" w:rsidRDefault="001D0C10" w:rsidP="001D0C10">
      <w:pPr>
        <w:jc w:val="both"/>
        <w:rPr>
          <w:rFonts w:cs="Arial"/>
          <w:sz w:val="20"/>
        </w:rPr>
      </w:pPr>
    </w:p>
    <w:p w14:paraId="6AB6B99A" w14:textId="77777777" w:rsidR="001D0C10" w:rsidRPr="0071080B" w:rsidRDefault="001D0C10" w:rsidP="001D0C10">
      <w:pPr>
        <w:pStyle w:val="Titre2"/>
        <w:keepNext/>
        <w:rPr>
          <w:rFonts w:ascii="Arial" w:hAnsi="Arial" w:cs="Arial"/>
          <w:sz w:val="20"/>
        </w:rPr>
      </w:pPr>
      <w:r w:rsidRPr="0071080B">
        <w:rPr>
          <w:rFonts w:ascii="Arial" w:hAnsi="Arial" w:cs="Arial"/>
          <w:sz w:val="20"/>
        </w:rPr>
        <w:t xml:space="preserve">10.6. </w:t>
      </w:r>
      <w:bookmarkStart w:id="141" w:name="_Toc192670096"/>
      <w:r w:rsidRPr="0071080B">
        <w:rPr>
          <w:rFonts w:ascii="Arial" w:hAnsi="Arial" w:cs="Arial"/>
          <w:sz w:val="20"/>
        </w:rPr>
        <w:t>Paiement de la TVA pour les prestations de services exécutées par un titulaire français.</w:t>
      </w:r>
      <w:bookmarkEnd w:id="139"/>
      <w:bookmarkEnd w:id="140"/>
      <w:bookmarkEnd w:id="141"/>
    </w:p>
    <w:p w14:paraId="7EFB26D4" w14:textId="77777777" w:rsidR="001D0C10" w:rsidRPr="0071080B" w:rsidRDefault="001D0C10" w:rsidP="001D0C10">
      <w:pPr>
        <w:keepNext/>
        <w:rPr>
          <w:rFonts w:cs="Arial"/>
          <w:sz w:val="20"/>
        </w:rPr>
      </w:pPr>
    </w:p>
    <w:p w14:paraId="040D83B6" w14:textId="77777777" w:rsidR="001D0C10" w:rsidRPr="0071080B" w:rsidRDefault="001D0C10" w:rsidP="001D0C10">
      <w:pPr>
        <w:keepNext/>
        <w:jc w:val="both"/>
        <w:rPr>
          <w:rFonts w:cs="Arial"/>
          <w:sz w:val="20"/>
        </w:rPr>
      </w:pPr>
      <w:r w:rsidRPr="0071080B">
        <w:rPr>
          <w:rFonts w:cs="Arial"/>
          <w:sz w:val="20"/>
        </w:rPr>
        <w:t xml:space="preserve">Les prestations exécutées au titre du présent </w:t>
      </w:r>
      <w:r>
        <w:rPr>
          <w:rFonts w:cs="Arial"/>
          <w:sz w:val="20"/>
        </w:rPr>
        <w:t>marché</w:t>
      </w:r>
      <w:r w:rsidRPr="0071080B">
        <w:rPr>
          <w:rFonts w:cs="Arial"/>
          <w:sz w:val="20"/>
        </w:rPr>
        <w:t xml:space="preserve"> sont assujetties à la taxe sur la valeur ajoutée au taux normal en vigueur lors du fait générateur.</w:t>
      </w:r>
    </w:p>
    <w:p w14:paraId="158297CA" w14:textId="77777777" w:rsidR="001D0C10" w:rsidRPr="0071080B" w:rsidRDefault="001D0C10" w:rsidP="001D0C10">
      <w:pPr>
        <w:rPr>
          <w:rFonts w:cs="Arial"/>
          <w:sz w:val="20"/>
        </w:rPr>
      </w:pPr>
    </w:p>
    <w:p w14:paraId="4E05DC7A" w14:textId="77777777" w:rsidR="001D0C10" w:rsidRPr="0071080B" w:rsidRDefault="001D0C10" w:rsidP="001D0C10">
      <w:pPr>
        <w:pStyle w:val="Titre2"/>
        <w:rPr>
          <w:rFonts w:ascii="Arial" w:hAnsi="Arial" w:cs="Arial"/>
          <w:sz w:val="20"/>
        </w:rPr>
      </w:pPr>
      <w:bookmarkStart w:id="142" w:name="_Toc206485242"/>
      <w:bookmarkStart w:id="143" w:name="_Toc207707253"/>
      <w:r w:rsidRPr="0071080B">
        <w:rPr>
          <w:rFonts w:ascii="Arial" w:hAnsi="Arial" w:cs="Arial"/>
          <w:sz w:val="20"/>
        </w:rPr>
        <w:t xml:space="preserve">10.7. </w:t>
      </w:r>
      <w:bookmarkStart w:id="144" w:name="_Toc192670097"/>
      <w:r w:rsidRPr="0071080B">
        <w:rPr>
          <w:rFonts w:ascii="Arial" w:hAnsi="Arial" w:cs="Arial"/>
          <w:sz w:val="20"/>
        </w:rPr>
        <w:t>Paiement de la TVA pour les prestations de service exécutées par un titulaire étranger</w:t>
      </w:r>
      <w:bookmarkEnd w:id="144"/>
      <w:r w:rsidRPr="0071080B">
        <w:rPr>
          <w:rFonts w:ascii="Arial" w:hAnsi="Arial" w:cs="Arial"/>
          <w:sz w:val="20"/>
        </w:rPr>
        <w:t>.</w:t>
      </w:r>
      <w:bookmarkEnd w:id="142"/>
      <w:bookmarkEnd w:id="143"/>
    </w:p>
    <w:p w14:paraId="51E801B8" w14:textId="77777777" w:rsidR="001D0C10" w:rsidRPr="0071080B" w:rsidRDefault="001D0C10" w:rsidP="001D0C10">
      <w:pPr>
        <w:jc w:val="both"/>
        <w:rPr>
          <w:rFonts w:cs="Arial"/>
          <w:sz w:val="20"/>
          <w:lang w:eastAsia="x-none"/>
        </w:rPr>
      </w:pPr>
    </w:p>
    <w:p w14:paraId="4C96E209" w14:textId="77777777" w:rsidR="001D0C10" w:rsidRPr="0071080B" w:rsidRDefault="001D0C10" w:rsidP="001D0C10">
      <w:pPr>
        <w:jc w:val="both"/>
        <w:rPr>
          <w:rFonts w:cs="Arial"/>
          <w:sz w:val="20"/>
        </w:rPr>
      </w:pPr>
      <w:r w:rsidRPr="0071080B">
        <w:rPr>
          <w:rFonts w:cs="Arial"/>
          <w:sz w:val="20"/>
        </w:rPr>
        <w:t>Le marché est établi hors taxes. Celles-ci sont payées directement par l’acheteur auprès de la Direction Générale des Finances Publiques (DGFiP).</w:t>
      </w:r>
    </w:p>
    <w:p w14:paraId="536A4637" w14:textId="77777777" w:rsidR="001D0C10" w:rsidRPr="009E79BF" w:rsidRDefault="001D0C10" w:rsidP="001D0C10">
      <w:pPr>
        <w:jc w:val="both"/>
        <w:rPr>
          <w:rFonts w:cs="Arial"/>
          <w:sz w:val="20"/>
        </w:rPr>
      </w:pPr>
    </w:p>
    <w:p w14:paraId="2F1488BE" w14:textId="77777777" w:rsidR="001D0C10" w:rsidRPr="00A379C2" w:rsidRDefault="001D0C10" w:rsidP="001D0C10">
      <w:pPr>
        <w:pStyle w:val="Titre"/>
        <w:shd w:val="clear" w:color="auto" w:fill="BFBFBF" w:themeFill="background1" w:themeFillShade="BF"/>
        <w:rPr>
          <w:rFonts w:ascii="Arial" w:hAnsi="Arial" w:cs="Arial"/>
          <w:sz w:val="22"/>
          <w:szCs w:val="22"/>
        </w:rPr>
      </w:pPr>
      <w:bookmarkStart w:id="145" w:name="_Toc4073398"/>
      <w:bookmarkStart w:id="146" w:name="_Toc214892787"/>
      <w:r w:rsidRPr="00A379C2">
        <w:rPr>
          <w:rFonts w:ascii="Arial" w:hAnsi="Arial" w:cs="Arial"/>
          <w:sz w:val="22"/>
          <w:szCs w:val="22"/>
        </w:rPr>
        <w:t>ARTICLE 11 – CONDITIONS DE PAIEMENT</w:t>
      </w:r>
      <w:bookmarkEnd w:id="145"/>
      <w:bookmarkEnd w:id="146"/>
    </w:p>
    <w:p w14:paraId="41CEB5EB" w14:textId="77777777" w:rsidR="001D0C10" w:rsidRPr="009E79BF" w:rsidRDefault="001D0C10" w:rsidP="001D0C10">
      <w:pPr>
        <w:rPr>
          <w:rFonts w:cs="Arial"/>
          <w:sz w:val="20"/>
        </w:rPr>
      </w:pPr>
    </w:p>
    <w:p w14:paraId="3225CA7E" w14:textId="77777777" w:rsidR="001D0C10" w:rsidRPr="009E79BF" w:rsidRDefault="001D0C10" w:rsidP="001D0C10">
      <w:pPr>
        <w:pStyle w:val="Titre2"/>
        <w:rPr>
          <w:rFonts w:ascii="Arial" w:hAnsi="Arial" w:cs="Arial"/>
          <w:sz w:val="20"/>
        </w:rPr>
      </w:pPr>
      <w:bookmarkStart w:id="147" w:name="_Toc455842411"/>
      <w:bookmarkStart w:id="148" w:name="_Toc458070155"/>
      <w:bookmarkStart w:id="149" w:name="_Toc4073399"/>
      <w:r>
        <w:rPr>
          <w:rFonts w:ascii="Arial" w:hAnsi="Arial" w:cs="Arial"/>
          <w:sz w:val="20"/>
        </w:rPr>
        <w:t>11.1.</w:t>
      </w:r>
      <w:r w:rsidRPr="009E79BF">
        <w:rPr>
          <w:rFonts w:ascii="Arial" w:hAnsi="Arial" w:cs="Arial"/>
          <w:sz w:val="20"/>
        </w:rPr>
        <w:t xml:space="preserve"> Avance</w:t>
      </w:r>
      <w:bookmarkEnd w:id="147"/>
      <w:bookmarkEnd w:id="148"/>
      <w:bookmarkEnd w:id="149"/>
    </w:p>
    <w:p w14:paraId="6ED6209B" w14:textId="77777777" w:rsidR="001D0C10" w:rsidRPr="009E79BF" w:rsidRDefault="001D0C10" w:rsidP="001D0C10">
      <w:pPr>
        <w:jc w:val="both"/>
        <w:rPr>
          <w:rFonts w:cs="Arial"/>
          <w:sz w:val="20"/>
        </w:rPr>
      </w:pPr>
    </w:p>
    <w:p w14:paraId="27ADDC89" w14:textId="77777777" w:rsidR="001D0C10" w:rsidRPr="009E79BF" w:rsidRDefault="001D0C10" w:rsidP="001D0C10">
      <w:pPr>
        <w:pStyle w:val="Titre2"/>
        <w:rPr>
          <w:rFonts w:ascii="Arial" w:hAnsi="Arial" w:cs="Arial"/>
          <w:sz w:val="20"/>
        </w:rPr>
      </w:pPr>
      <w:bookmarkStart w:id="150" w:name="_Toc455842412"/>
      <w:bookmarkStart w:id="151" w:name="_Toc458070156"/>
      <w:bookmarkStart w:id="152" w:name="_Toc4073400"/>
      <w:r>
        <w:rPr>
          <w:rFonts w:ascii="Arial" w:hAnsi="Arial" w:cs="Arial"/>
          <w:sz w:val="20"/>
        </w:rPr>
        <w:t>11.1.1.</w:t>
      </w:r>
      <w:r w:rsidRPr="009E79BF">
        <w:rPr>
          <w:rFonts w:ascii="Arial" w:hAnsi="Arial" w:cs="Arial"/>
          <w:sz w:val="20"/>
        </w:rPr>
        <w:t xml:space="preserve"> Calcul et montant de l'avance</w:t>
      </w:r>
      <w:bookmarkEnd w:id="150"/>
      <w:bookmarkEnd w:id="151"/>
      <w:bookmarkEnd w:id="152"/>
    </w:p>
    <w:p w14:paraId="53F241EB" w14:textId="77777777" w:rsidR="001D0C10" w:rsidRDefault="001D0C10" w:rsidP="001D0C10">
      <w:pPr>
        <w:jc w:val="both"/>
        <w:rPr>
          <w:sz w:val="20"/>
        </w:rPr>
      </w:pPr>
    </w:p>
    <w:p w14:paraId="0FD7BF86" w14:textId="77777777" w:rsidR="001D0C10" w:rsidRDefault="001D0C10" w:rsidP="001D0C10">
      <w:pPr>
        <w:jc w:val="both"/>
        <w:rPr>
          <w:sz w:val="20"/>
        </w:rPr>
      </w:pPr>
      <w:r w:rsidRPr="006D5331">
        <w:rPr>
          <w:sz w:val="20"/>
        </w:rPr>
        <w:t xml:space="preserve">En application des dispositions de l’article R. 2191-3, R. 2191-15, du premier alinéa de l’article R. 2191-7 du code de la commande publique et de </w:t>
      </w:r>
      <w:r>
        <w:rPr>
          <w:sz w:val="20"/>
        </w:rPr>
        <w:t xml:space="preserve">l’article A.11.1 du </w:t>
      </w:r>
      <w:r w:rsidRPr="006D5331">
        <w:rPr>
          <w:sz w:val="20"/>
        </w:rPr>
        <w:t>CCAG/PI, si le titulaire du marché accepte le versement de l'avance, il lui est versé, dans le délai</w:t>
      </w:r>
      <w:r>
        <w:rPr>
          <w:sz w:val="20"/>
        </w:rPr>
        <w:t xml:space="preserve"> maximum fixé à l'article 11.4 </w:t>
      </w:r>
      <w:r w:rsidRPr="006D5331">
        <w:rPr>
          <w:sz w:val="20"/>
        </w:rPr>
        <w:t>du présent document, une avan</w:t>
      </w:r>
      <w:r>
        <w:rPr>
          <w:sz w:val="20"/>
        </w:rPr>
        <w:t xml:space="preserve">ce égale à 5 % </w:t>
      </w:r>
      <w:r w:rsidRPr="006D5331">
        <w:rPr>
          <w:sz w:val="20"/>
        </w:rPr>
        <w:t>du montant initial, toutes taxes comprises, du marché diminué du montant des prestations confiées à des sous-traitants et donnant lieu à paiement direct.</w:t>
      </w:r>
    </w:p>
    <w:p w14:paraId="62DB216A" w14:textId="77777777" w:rsidR="001D0C10" w:rsidRPr="001E2840" w:rsidRDefault="001D0C10" w:rsidP="001D0C10">
      <w:pPr>
        <w:rPr>
          <w:sz w:val="20"/>
        </w:rPr>
      </w:pPr>
    </w:p>
    <w:p w14:paraId="0B9DC005" w14:textId="77777777" w:rsidR="001D0C10" w:rsidRPr="00981C88" w:rsidRDefault="001D0C10" w:rsidP="001D0C10">
      <w:pPr>
        <w:jc w:val="both"/>
        <w:rPr>
          <w:rFonts w:cs="Arial"/>
          <w:sz w:val="20"/>
        </w:rPr>
      </w:pPr>
      <w:r w:rsidRPr="001E2840">
        <w:rPr>
          <w:rFonts w:cs="Arial"/>
          <w:sz w:val="20"/>
        </w:rPr>
        <w:t xml:space="preserve">En application du troisième alinéa de l’article R. 2191-7 du code de la commande publique, le taux de l’avance est porté à </w:t>
      </w:r>
      <w:r w:rsidRPr="00B45662">
        <w:rPr>
          <w:rFonts w:cs="Arial"/>
          <w:sz w:val="20"/>
        </w:rPr>
        <w:t>30 %</w:t>
      </w:r>
      <w:r w:rsidRPr="001E2840">
        <w:rPr>
          <w:rFonts w:cs="Arial"/>
          <w:sz w:val="20"/>
        </w:rPr>
        <w:t xml:space="preserve"> lorsque le titulaire est une petite et moyenne entreprise</w:t>
      </w:r>
      <w:r>
        <w:rPr>
          <w:rFonts w:cs="Arial"/>
          <w:sz w:val="20"/>
        </w:rPr>
        <w:t xml:space="preserve"> (PME)</w:t>
      </w:r>
      <w:r w:rsidRPr="001E2840">
        <w:rPr>
          <w:rFonts w:cs="Arial"/>
          <w:sz w:val="20"/>
        </w:rPr>
        <w:t xml:space="preserve"> au sens de l’article R. 2151-13 du code.</w:t>
      </w:r>
    </w:p>
    <w:p w14:paraId="3DDC317F" w14:textId="77777777" w:rsidR="001D0C10" w:rsidRPr="00BB1F74" w:rsidRDefault="001D0C10" w:rsidP="001D0C10">
      <w:pPr>
        <w:rPr>
          <w:sz w:val="20"/>
          <w:highlight w:val="yellow"/>
        </w:rPr>
      </w:pPr>
    </w:p>
    <w:p w14:paraId="43639906" w14:textId="77777777" w:rsidR="001D0C10" w:rsidRDefault="001D0C10" w:rsidP="00F93976">
      <w:pPr>
        <w:jc w:val="both"/>
        <w:rPr>
          <w:rFonts w:cs="Arial"/>
          <w:sz w:val="20"/>
        </w:rPr>
      </w:pPr>
      <w:r w:rsidRPr="00CC0D54">
        <w:rPr>
          <w:sz w:val="20"/>
        </w:rPr>
        <w:t>En application des dispositions de l’article R. 2191-5 du code de la commande publique, le titulaire peut refuser le versement de l'avance</w:t>
      </w:r>
      <w:r>
        <w:rPr>
          <w:sz w:val="20"/>
        </w:rPr>
        <w:t>.</w:t>
      </w:r>
      <w:r w:rsidRPr="00CC0D54">
        <w:rPr>
          <w:rFonts w:cs="Arial"/>
          <w:sz w:val="20"/>
        </w:rPr>
        <w:t xml:space="preserve"> </w:t>
      </w:r>
    </w:p>
    <w:p w14:paraId="5EF24462" w14:textId="77777777" w:rsidR="001D0C10" w:rsidRDefault="001D0C10" w:rsidP="00F93976">
      <w:pPr>
        <w:autoSpaceDE w:val="0"/>
        <w:autoSpaceDN w:val="0"/>
        <w:adjustRightInd w:val="0"/>
        <w:rPr>
          <w:rFonts w:cs="Arial"/>
          <w:sz w:val="20"/>
        </w:rPr>
      </w:pPr>
    </w:p>
    <w:p w14:paraId="0F364F34" w14:textId="77777777" w:rsidR="001D0C10" w:rsidRDefault="001D0C10" w:rsidP="00F93976">
      <w:pPr>
        <w:autoSpaceDE w:val="0"/>
        <w:autoSpaceDN w:val="0"/>
        <w:adjustRightInd w:val="0"/>
        <w:rPr>
          <w:rFonts w:cs="Arial"/>
          <w:sz w:val="20"/>
        </w:rPr>
      </w:pPr>
      <w:r>
        <w:rPr>
          <w:rFonts w:cs="Arial"/>
          <w:sz w:val="20"/>
        </w:rPr>
        <w:t>A</w:t>
      </w:r>
      <w:r w:rsidRPr="00CC0D54">
        <w:rPr>
          <w:rFonts w:cs="Arial"/>
          <w:sz w:val="20"/>
        </w:rPr>
        <w:t xml:space="preserve"> cet effet</w:t>
      </w:r>
      <w:r>
        <w:rPr>
          <w:rFonts w:cs="Arial"/>
          <w:sz w:val="20"/>
        </w:rPr>
        <w:t>,</w:t>
      </w:r>
      <w:r w:rsidRPr="00CC0D54">
        <w:rPr>
          <w:rFonts w:cs="Arial"/>
          <w:sz w:val="20"/>
        </w:rPr>
        <w:t xml:space="preserve"> il doit cocher la case ci-dessous</w:t>
      </w:r>
      <w:r>
        <w:rPr>
          <w:rFonts w:cs="Arial"/>
          <w:sz w:val="20"/>
        </w:rPr>
        <w:t> :</w:t>
      </w:r>
    </w:p>
    <w:p w14:paraId="31892B13" w14:textId="77777777" w:rsidR="001D0C10" w:rsidRPr="009E79BF" w:rsidRDefault="001D0C10" w:rsidP="00F93976">
      <w:pPr>
        <w:autoSpaceDE w:val="0"/>
        <w:autoSpaceDN w:val="0"/>
        <w:adjustRightInd w:val="0"/>
        <w:rPr>
          <w:rFonts w:cs="Arial"/>
          <w:sz w:val="20"/>
        </w:rPr>
      </w:pPr>
    </w:p>
    <w:bookmarkStart w:id="153" w:name="CaseACocher2"/>
    <w:p w14:paraId="76463FAE" w14:textId="77777777" w:rsidR="001D0C10" w:rsidRPr="007F1758" w:rsidRDefault="001D0C10" w:rsidP="00F93976">
      <w:pPr>
        <w:jc w:val="center"/>
        <w:rPr>
          <w:rFonts w:cs="Arial"/>
          <w:b/>
          <w:sz w:val="20"/>
        </w:rPr>
      </w:pPr>
      <w:r w:rsidRPr="008746FF">
        <w:rPr>
          <w:rFonts w:cs="Arial"/>
          <w:b/>
          <w:bCs/>
          <w:caps/>
          <w:sz w:val="20"/>
        </w:rPr>
        <w:fldChar w:fldCharType="begin">
          <w:ffData>
            <w:name w:val="CaseACocher2"/>
            <w:enabled/>
            <w:calcOnExit w:val="0"/>
            <w:checkBox>
              <w:sizeAuto/>
              <w:default w:val="0"/>
            </w:checkBox>
          </w:ffData>
        </w:fldChar>
      </w:r>
      <w:r w:rsidRPr="008746FF">
        <w:rPr>
          <w:rFonts w:cs="Arial"/>
          <w:sz w:val="20"/>
        </w:rPr>
        <w:instrText xml:space="preserve"> FORMCHECKBOX </w:instrText>
      </w:r>
      <w:r w:rsidR="002C14E2">
        <w:rPr>
          <w:rFonts w:cs="Arial"/>
          <w:b/>
          <w:bCs/>
          <w:caps/>
          <w:sz w:val="20"/>
        </w:rPr>
      </w:r>
      <w:r w:rsidR="002C14E2">
        <w:rPr>
          <w:rFonts w:cs="Arial"/>
          <w:b/>
          <w:bCs/>
          <w:caps/>
          <w:sz w:val="20"/>
        </w:rPr>
        <w:fldChar w:fldCharType="separate"/>
      </w:r>
      <w:r w:rsidRPr="008746FF">
        <w:rPr>
          <w:rFonts w:cs="Arial"/>
          <w:b/>
          <w:bCs/>
          <w:caps/>
          <w:sz w:val="20"/>
        </w:rPr>
        <w:fldChar w:fldCharType="end"/>
      </w:r>
      <w:bookmarkEnd w:id="153"/>
      <w:r w:rsidRPr="007F1758">
        <w:rPr>
          <w:rFonts w:cs="Arial"/>
          <w:b/>
          <w:sz w:val="20"/>
        </w:rPr>
        <w:t>Je refuse le versement de l'avance</w:t>
      </w:r>
      <w:bookmarkStart w:id="154" w:name="_Toc455567677"/>
      <w:bookmarkStart w:id="155" w:name="_Toc455842413"/>
      <w:bookmarkStart w:id="156" w:name="_Toc458070157"/>
      <w:bookmarkStart w:id="157" w:name="_Toc4073401"/>
    </w:p>
    <w:p w14:paraId="0005F6DE" w14:textId="77777777" w:rsidR="001D0C10" w:rsidRDefault="001D0C10" w:rsidP="00F93976">
      <w:pPr>
        <w:rPr>
          <w:rFonts w:eastAsia="Times New Roman" w:cs="Arial"/>
          <w:sz w:val="20"/>
          <w:u w:val="single"/>
        </w:rPr>
      </w:pPr>
    </w:p>
    <w:p w14:paraId="7FDC517A" w14:textId="77777777" w:rsidR="001D0C10" w:rsidRPr="00CB04A5" w:rsidRDefault="001D0C10" w:rsidP="00F93976">
      <w:pPr>
        <w:pStyle w:val="Sous-titre"/>
        <w:numPr>
          <w:ilvl w:val="0"/>
          <w:numId w:val="15"/>
        </w:numPr>
        <w:spacing w:before="0"/>
        <w:rPr>
          <w:rFonts w:ascii="Arial" w:hAnsi="Arial" w:cs="Arial"/>
          <w:sz w:val="20"/>
          <w:szCs w:val="20"/>
          <w:u w:val="none"/>
        </w:rPr>
      </w:pPr>
      <w:r w:rsidRPr="00CB04A5">
        <w:rPr>
          <w:rFonts w:ascii="Arial" w:hAnsi="Arial" w:cs="Arial"/>
          <w:sz w:val="20"/>
          <w:szCs w:val="20"/>
          <w:u w:val="none"/>
        </w:rPr>
        <w:t>Sous-traitance</w:t>
      </w:r>
      <w:bookmarkEnd w:id="154"/>
      <w:bookmarkEnd w:id="155"/>
      <w:bookmarkEnd w:id="156"/>
      <w:bookmarkEnd w:id="157"/>
    </w:p>
    <w:p w14:paraId="422EA351" w14:textId="77777777" w:rsidR="001D0C10" w:rsidRPr="009E79BF" w:rsidRDefault="001D0C10" w:rsidP="00F93976">
      <w:pPr>
        <w:jc w:val="both"/>
        <w:rPr>
          <w:rFonts w:cs="Arial"/>
          <w:sz w:val="20"/>
        </w:rPr>
      </w:pPr>
    </w:p>
    <w:p w14:paraId="123C34B8" w14:textId="77777777" w:rsidR="001D0C10" w:rsidRPr="009E79BF" w:rsidRDefault="001D0C10" w:rsidP="001D0C10">
      <w:pPr>
        <w:jc w:val="both"/>
        <w:rPr>
          <w:rFonts w:cs="Arial"/>
          <w:sz w:val="20"/>
        </w:rPr>
      </w:pPr>
      <w:bookmarkStart w:id="158" w:name="_Toc455842414"/>
      <w:bookmarkStart w:id="159" w:name="_Toc458070158"/>
      <w:bookmarkStart w:id="160" w:name="_Toc4073402"/>
      <w:r w:rsidRPr="00901AF7">
        <w:rPr>
          <w:sz w:val="20"/>
        </w:rPr>
        <w:t>En application des dispositions de l’article R. 2193-18 du code de la commande publique,</w:t>
      </w:r>
      <w:r w:rsidRPr="00901AF7">
        <w:t xml:space="preserve"> </w:t>
      </w:r>
      <w:r w:rsidRPr="00901AF7">
        <w:rPr>
          <w:rFonts w:cs="Arial"/>
          <w:sz w:val="20"/>
        </w:rPr>
        <w:t xml:space="preserve">lorsqu'une partie </w:t>
      </w:r>
      <w:r>
        <w:rPr>
          <w:rFonts w:cs="Arial"/>
          <w:sz w:val="20"/>
        </w:rPr>
        <w:t>du marché</w:t>
      </w:r>
      <w:r w:rsidRPr="00901AF7">
        <w:rPr>
          <w:rFonts w:cs="Arial"/>
          <w:sz w:val="20"/>
        </w:rPr>
        <w:t xml:space="preserve"> est sous-traitée, l'avance versée au titulaire est calculée sur la base du montant </w:t>
      </w:r>
      <w:r>
        <w:rPr>
          <w:rFonts w:cs="Arial"/>
          <w:sz w:val="20"/>
        </w:rPr>
        <w:t>du marché</w:t>
      </w:r>
      <w:r w:rsidRPr="00901AF7">
        <w:rPr>
          <w:rFonts w:cs="Arial"/>
          <w:sz w:val="20"/>
        </w:rPr>
        <w:t xml:space="preserve"> diminué le cas échéant du montant de prestations confiées aux sous-traitants et donnant lieu à paiement direct.</w:t>
      </w:r>
    </w:p>
    <w:p w14:paraId="2ABF259A" w14:textId="77777777" w:rsidR="001D0C10" w:rsidRPr="009E79BF" w:rsidRDefault="001D0C10" w:rsidP="001D0C10">
      <w:pPr>
        <w:jc w:val="both"/>
        <w:rPr>
          <w:rFonts w:cs="Arial"/>
          <w:sz w:val="20"/>
        </w:rPr>
      </w:pPr>
    </w:p>
    <w:p w14:paraId="0212459D" w14:textId="77777777" w:rsidR="001D0C10" w:rsidRPr="009E79BF" w:rsidRDefault="001D0C10" w:rsidP="001D0C10">
      <w:pPr>
        <w:jc w:val="both"/>
        <w:rPr>
          <w:rFonts w:cs="Arial"/>
          <w:sz w:val="20"/>
        </w:rPr>
      </w:pPr>
      <w:r w:rsidRPr="009E79BF">
        <w:rPr>
          <w:rFonts w:cs="Arial"/>
          <w:sz w:val="20"/>
        </w:rPr>
        <w:t>Dès lors que le titulaire remplit les conditions pour bénéficier d'une avance, une avance est versée, sur leur demande, aux sous-traitants bénéficiaires du paiement direct.</w:t>
      </w:r>
    </w:p>
    <w:p w14:paraId="12054226" w14:textId="77777777" w:rsidR="001D0C10" w:rsidRPr="009E79BF" w:rsidRDefault="001D0C10" w:rsidP="001D0C10">
      <w:pPr>
        <w:jc w:val="both"/>
        <w:rPr>
          <w:rFonts w:cs="Arial"/>
          <w:sz w:val="20"/>
        </w:rPr>
      </w:pPr>
    </w:p>
    <w:p w14:paraId="6EC7626D" w14:textId="77777777" w:rsidR="001D0C10" w:rsidRPr="00CB04A5" w:rsidRDefault="001D0C10" w:rsidP="001D0C10">
      <w:pPr>
        <w:jc w:val="both"/>
        <w:rPr>
          <w:strike/>
          <w:sz w:val="20"/>
        </w:rPr>
      </w:pPr>
      <w:r w:rsidRPr="00901AF7">
        <w:rPr>
          <w:sz w:val="20"/>
        </w:rPr>
        <w:t xml:space="preserve">Pour le calcul du montant de cette avance, les limites sont appréciées par référence au montant des prestations confiées au sous-traitant tel qu'il figure dans </w:t>
      </w:r>
      <w:r>
        <w:rPr>
          <w:sz w:val="20"/>
        </w:rPr>
        <w:t>le marché</w:t>
      </w:r>
      <w:r w:rsidRPr="00901AF7">
        <w:rPr>
          <w:sz w:val="20"/>
        </w:rPr>
        <w:t xml:space="preserve"> ou dans l'acte spécial.</w:t>
      </w:r>
    </w:p>
    <w:p w14:paraId="7217F066" w14:textId="77777777" w:rsidR="001D0C10" w:rsidRPr="009E79BF" w:rsidRDefault="001D0C10" w:rsidP="001D0C10">
      <w:pPr>
        <w:jc w:val="both"/>
        <w:rPr>
          <w:rFonts w:cs="Arial"/>
          <w:sz w:val="20"/>
        </w:rPr>
      </w:pPr>
    </w:p>
    <w:p w14:paraId="1B6E5C30" w14:textId="77777777" w:rsidR="001D0C10" w:rsidRPr="009E79BF" w:rsidRDefault="001D0C10" w:rsidP="001D0C10">
      <w:pPr>
        <w:jc w:val="both"/>
        <w:rPr>
          <w:rFonts w:cs="Arial"/>
          <w:sz w:val="20"/>
        </w:rPr>
      </w:pPr>
      <w:r w:rsidRPr="009E79BF">
        <w:rPr>
          <w:rFonts w:cs="Arial"/>
          <w:sz w:val="20"/>
        </w:rPr>
        <w:lastRenderedPageBreak/>
        <w:t xml:space="preserve">Le droit du sous-traitant à une avance est ouvert dès la notification </w:t>
      </w:r>
      <w:r>
        <w:rPr>
          <w:rFonts w:cs="Arial"/>
          <w:sz w:val="20"/>
        </w:rPr>
        <w:t xml:space="preserve">du marché </w:t>
      </w:r>
      <w:r w:rsidRPr="009E79BF">
        <w:rPr>
          <w:rFonts w:cs="Arial"/>
          <w:sz w:val="20"/>
        </w:rPr>
        <w:t xml:space="preserve">ou de l'acte spécial par </w:t>
      </w:r>
      <w:r w:rsidRPr="00360985">
        <w:rPr>
          <w:rFonts w:cs="Arial"/>
          <w:sz w:val="20"/>
        </w:rPr>
        <w:t>l’acheteur.</w:t>
      </w:r>
    </w:p>
    <w:p w14:paraId="73D35CE6" w14:textId="77777777" w:rsidR="001D0C10" w:rsidRPr="009E79BF" w:rsidRDefault="001D0C10" w:rsidP="001D0C10">
      <w:pPr>
        <w:jc w:val="both"/>
        <w:rPr>
          <w:rFonts w:cs="Arial"/>
          <w:sz w:val="20"/>
        </w:rPr>
      </w:pPr>
    </w:p>
    <w:p w14:paraId="0E9FDDFE" w14:textId="77777777" w:rsidR="001D0C10" w:rsidRPr="00CB04A5" w:rsidRDefault="001D0C10" w:rsidP="001D0C10">
      <w:pPr>
        <w:jc w:val="both"/>
        <w:rPr>
          <w:sz w:val="20"/>
        </w:rPr>
      </w:pPr>
      <w:r w:rsidRPr="00CB04A5">
        <w:rPr>
          <w:sz w:val="20"/>
        </w:rPr>
        <w:t xml:space="preserve">Le remboursement de cette avance s'impute sur les sommes dues au sous-traitant selon les mêmes modalités que celles prévues à l’article </w:t>
      </w:r>
      <w:r w:rsidRPr="00901AF7">
        <w:rPr>
          <w:sz w:val="20"/>
        </w:rPr>
        <w:t>R. 2191-11 du code de la commande publique.</w:t>
      </w:r>
    </w:p>
    <w:p w14:paraId="26140542" w14:textId="77777777" w:rsidR="001D0C10" w:rsidRPr="009E79BF" w:rsidRDefault="001D0C10" w:rsidP="001D0C10">
      <w:pPr>
        <w:jc w:val="both"/>
        <w:rPr>
          <w:rFonts w:cs="Arial"/>
          <w:sz w:val="20"/>
        </w:rPr>
      </w:pPr>
    </w:p>
    <w:p w14:paraId="691A805A" w14:textId="77777777" w:rsidR="001D0C10" w:rsidRPr="009E79BF" w:rsidRDefault="001D0C10" w:rsidP="001D0C10">
      <w:pPr>
        <w:jc w:val="both"/>
        <w:rPr>
          <w:rFonts w:cs="Arial"/>
          <w:sz w:val="20"/>
        </w:rPr>
      </w:pPr>
      <w:r w:rsidRPr="009E79BF">
        <w:rPr>
          <w:rFonts w:cs="Arial"/>
          <w:sz w:val="20"/>
        </w:rPr>
        <w:t xml:space="preserve">Si le titulaire </w:t>
      </w:r>
      <w:r>
        <w:rPr>
          <w:rFonts w:cs="Arial"/>
          <w:sz w:val="20"/>
        </w:rPr>
        <w:t xml:space="preserve">du marché </w:t>
      </w:r>
      <w:r w:rsidRPr="009E79BF">
        <w:rPr>
          <w:rFonts w:cs="Arial"/>
          <w:sz w:val="20"/>
        </w:rPr>
        <w:t>qui a perçu l'avance sous-traite une part d</w:t>
      </w:r>
      <w:r>
        <w:rPr>
          <w:rFonts w:cs="Arial"/>
          <w:sz w:val="20"/>
        </w:rPr>
        <w:t xml:space="preserve">u marché </w:t>
      </w:r>
      <w:r w:rsidRPr="009E79BF">
        <w:rPr>
          <w:rFonts w:cs="Arial"/>
          <w:sz w:val="20"/>
        </w:rPr>
        <w:t>postérieurement à sa notification, il rembourse l'avance correspondant au montant des prestations sous-traitées et donnant lieu à paiement direct, même dans le cas où le sous-traitant ne souhaite pas bénéficier de l'avance.</w:t>
      </w:r>
    </w:p>
    <w:p w14:paraId="38BAF28F" w14:textId="77777777" w:rsidR="001D0C10" w:rsidRPr="009E79BF" w:rsidRDefault="001D0C10" w:rsidP="001D0C10">
      <w:pPr>
        <w:jc w:val="both"/>
        <w:rPr>
          <w:rFonts w:cs="Arial"/>
          <w:sz w:val="20"/>
        </w:rPr>
      </w:pPr>
    </w:p>
    <w:p w14:paraId="76F82712" w14:textId="0D3478B6" w:rsidR="001D0C10" w:rsidRDefault="001D0C10" w:rsidP="001D0C10">
      <w:pPr>
        <w:jc w:val="both"/>
        <w:rPr>
          <w:rFonts w:cs="Arial"/>
          <w:sz w:val="20"/>
        </w:rPr>
      </w:pPr>
      <w:r w:rsidRPr="009E79BF">
        <w:rPr>
          <w:rFonts w:cs="Arial"/>
          <w:sz w:val="20"/>
        </w:rPr>
        <w:t xml:space="preserve">Le remboursement par le titulaire s'impute sur les sommes qui lui sont dues par </w:t>
      </w:r>
      <w:r>
        <w:rPr>
          <w:rFonts w:cs="Arial"/>
          <w:sz w:val="20"/>
        </w:rPr>
        <w:t>l’acheteur</w:t>
      </w:r>
      <w:r w:rsidRPr="009E79BF">
        <w:rPr>
          <w:rFonts w:cs="Arial"/>
          <w:sz w:val="20"/>
        </w:rPr>
        <w:t xml:space="preserve"> dès la notification de l'acte spécial.</w:t>
      </w:r>
    </w:p>
    <w:p w14:paraId="28FFD68D" w14:textId="77777777" w:rsidR="001D0C10" w:rsidRPr="009E79BF" w:rsidRDefault="001D0C10" w:rsidP="001D0C10">
      <w:pPr>
        <w:jc w:val="both"/>
        <w:rPr>
          <w:rFonts w:cs="Arial"/>
          <w:sz w:val="20"/>
        </w:rPr>
      </w:pPr>
    </w:p>
    <w:p w14:paraId="79D6A02F" w14:textId="77777777" w:rsidR="001D0C10" w:rsidRPr="009E79BF" w:rsidRDefault="001D0C10" w:rsidP="001D0C10">
      <w:pPr>
        <w:pStyle w:val="Titre2"/>
        <w:rPr>
          <w:rFonts w:ascii="Arial" w:hAnsi="Arial" w:cs="Arial"/>
          <w:sz w:val="20"/>
        </w:rPr>
      </w:pPr>
      <w:r w:rsidRPr="009E79BF">
        <w:rPr>
          <w:rFonts w:ascii="Arial" w:hAnsi="Arial" w:cs="Arial"/>
          <w:sz w:val="20"/>
        </w:rPr>
        <w:t xml:space="preserve">11.1.2. </w:t>
      </w:r>
      <w:r w:rsidRPr="00D515E8">
        <w:rPr>
          <w:rFonts w:ascii="Arial" w:hAnsi="Arial" w:cs="Arial"/>
          <w:sz w:val="20"/>
        </w:rPr>
        <w:t>–</w:t>
      </w:r>
      <w:r w:rsidRPr="009E79BF">
        <w:rPr>
          <w:rFonts w:ascii="Arial" w:hAnsi="Arial" w:cs="Arial"/>
          <w:sz w:val="20"/>
        </w:rPr>
        <w:t xml:space="preserve"> Remboursement de l'avance</w:t>
      </w:r>
      <w:bookmarkEnd w:id="158"/>
      <w:bookmarkEnd w:id="159"/>
      <w:bookmarkEnd w:id="160"/>
    </w:p>
    <w:p w14:paraId="39CC176C" w14:textId="77777777" w:rsidR="001D0C10" w:rsidRPr="009E79BF" w:rsidRDefault="001D0C10" w:rsidP="001D0C10">
      <w:pPr>
        <w:jc w:val="both"/>
        <w:rPr>
          <w:rFonts w:cs="Arial"/>
          <w:sz w:val="20"/>
        </w:rPr>
      </w:pPr>
    </w:p>
    <w:p w14:paraId="65AB56E2" w14:textId="77777777" w:rsidR="001D0C10" w:rsidRDefault="001D0C10" w:rsidP="001D0C10">
      <w:pPr>
        <w:jc w:val="both"/>
        <w:rPr>
          <w:rFonts w:cs="Arial"/>
          <w:sz w:val="20"/>
        </w:rPr>
      </w:pPr>
      <w:r w:rsidRPr="009E79BF">
        <w:rPr>
          <w:rFonts w:cs="Arial"/>
          <w:sz w:val="20"/>
        </w:rPr>
        <w:t xml:space="preserve">Le remboursement de </w:t>
      </w:r>
      <w:r w:rsidRPr="00E62970">
        <w:rPr>
          <w:rFonts w:cs="Arial"/>
          <w:sz w:val="20"/>
        </w:rPr>
        <w:t xml:space="preserve">l'avance s'impute sur les sommes dues au titulaire quand le montant des prestations exécutées par le titulaire atteint </w:t>
      </w:r>
      <w:r w:rsidRPr="00B45662">
        <w:rPr>
          <w:rFonts w:cs="Arial"/>
          <w:sz w:val="20"/>
        </w:rPr>
        <w:t>65 %</w:t>
      </w:r>
      <w:r w:rsidRPr="001E2840">
        <w:rPr>
          <w:rFonts w:cs="Arial"/>
          <w:sz w:val="20"/>
        </w:rPr>
        <w:t xml:space="preserve"> (50 % s’il s’agit d’une PME)</w:t>
      </w:r>
      <w:r w:rsidRPr="00E62970">
        <w:rPr>
          <w:rFonts w:cs="Arial"/>
          <w:sz w:val="20"/>
        </w:rPr>
        <w:t xml:space="preserve"> </w:t>
      </w:r>
      <w:r>
        <w:rPr>
          <w:rFonts w:cs="Arial"/>
          <w:sz w:val="20"/>
        </w:rPr>
        <w:t>du montant toutes taxes comprises du marché</w:t>
      </w:r>
      <w:r w:rsidRPr="009E79BF">
        <w:rPr>
          <w:rFonts w:cs="Arial"/>
          <w:sz w:val="20"/>
        </w:rPr>
        <w:t xml:space="preserve"> (acomptes).</w:t>
      </w:r>
    </w:p>
    <w:p w14:paraId="79311555" w14:textId="77777777" w:rsidR="001D0C10" w:rsidRPr="009E79BF" w:rsidRDefault="001D0C10" w:rsidP="001D0C10">
      <w:pPr>
        <w:jc w:val="both"/>
        <w:rPr>
          <w:rFonts w:cs="Arial"/>
          <w:sz w:val="20"/>
        </w:rPr>
      </w:pPr>
    </w:p>
    <w:p w14:paraId="6B0C5A08" w14:textId="77777777" w:rsidR="001D0C10" w:rsidRPr="009E79BF" w:rsidRDefault="001D0C10" w:rsidP="001D0C10">
      <w:pPr>
        <w:jc w:val="both"/>
        <w:rPr>
          <w:rFonts w:cs="Arial"/>
          <w:sz w:val="20"/>
        </w:rPr>
      </w:pPr>
      <w:r w:rsidRPr="009E79BF">
        <w:rPr>
          <w:rFonts w:cs="Arial"/>
          <w:sz w:val="20"/>
        </w:rPr>
        <w:t xml:space="preserve">Il doit être terminé lorsque le montant des prestations exécutées par le titulaire atteint 80 % du montant toutes taxes comprises des prestations qui lui sont confiées au titre </w:t>
      </w:r>
      <w:r>
        <w:rPr>
          <w:rFonts w:cs="Arial"/>
          <w:sz w:val="20"/>
        </w:rPr>
        <w:t>du marché</w:t>
      </w:r>
      <w:r w:rsidRPr="009E79BF">
        <w:rPr>
          <w:rFonts w:cs="Arial"/>
          <w:sz w:val="20"/>
        </w:rPr>
        <w:t>.</w:t>
      </w:r>
    </w:p>
    <w:p w14:paraId="04292534" w14:textId="77777777" w:rsidR="00313DB0" w:rsidRPr="009E79BF" w:rsidRDefault="00313DB0" w:rsidP="00313DB0">
      <w:pPr>
        <w:tabs>
          <w:tab w:val="left" w:pos="7826"/>
        </w:tabs>
        <w:jc w:val="both"/>
        <w:rPr>
          <w:rFonts w:cs="Arial"/>
          <w:sz w:val="20"/>
        </w:rPr>
      </w:pPr>
    </w:p>
    <w:p w14:paraId="5BD37636" w14:textId="77777777" w:rsidR="001D0C10" w:rsidRPr="009E79BF" w:rsidRDefault="001D0C10" w:rsidP="001D0C10">
      <w:pPr>
        <w:pStyle w:val="Titre2"/>
        <w:rPr>
          <w:rFonts w:ascii="Arial" w:hAnsi="Arial" w:cs="Arial"/>
          <w:sz w:val="20"/>
        </w:rPr>
      </w:pPr>
      <w:bookmarkStart w:id="161" w:name="_Toc455842415"/>
      <w:bookmarkStart w:id="162" w:name="_Toc458070159"/>
      <w:bookmarkStart w:id="163" w:name="_Toc4073403"/>
      <w:r w:rsidRPr="009E79BF">
        <w:rPr>
          <w:rFonts w:ascii="Arial" w:hAnsi="Arial" w:cs="Arial"/>
          <w:sz w:val="20"/>
        </w:rPr>
        <w:t xml:space="preserve">11.2. </w:t>
      </w:r>
      <w:r w:rsidRPr="00D515E8">
        <w:rPr>
          <w:rFonts w:ascii="Arial" w:hAnsi="Arial" w:cs="Arial"/>
          <w:sz w:val="20"/>
        </w:rPr>
        <w:t>–</w:t>
      </w:r>
      <w:r w:rsidRPr="009E79BF">
        <w:rPr>
          <w:rFonts w:ascii="Arial" w:hAnsi="Arial" w:cs="Arial"/>
          <w:sz w:val="20"/>
        </w:rPr>
        <w:t xml:space="preserve"> Modalités de paiement</w:t>
      </w:r>
      <w:bookmarkEnd w:id="161"/>
      <w:bookmarkEnd w:id="162"/>
      <w:bookmarkEnd w:id="163"/>
    </w:p>
    <w:p w14:paraId="5A6AD8D2" w14:textId="77777777" w:rsidR="001D0C10" w:rsidRPr="009E79BF" w:rsidRDefault="001D0C10" w:rsidP="001D0C10">
      <w:pPr>
        <w:jc w:val="both"/>
        <w:rPr>
          <w:rFonts w:cs="Arial"/>
          <w:sz w:val="20"/>
        </w:rPr>
      </w:pPr>
    </w:p>
    <w:p w14:paraId="500CDD02" w14:textId="77777777" w:rsidR="001D0C10" w:rsidRPr="009E79BF" w:rsidRDefault="001D0C10" w:rsidP="001D0C10">
      <w:pPr>
        <w:pStyle w:val="Titre2"/>
        <w:rPr>
          <w:rFonts w:ascii="Arial" w:hAnsi="Arial" w:cs="Arial"/>
          <w:sz w:val="20"/>
        </w:rPr>
      </w:pPr>
      <w:bookmarkStart w:id="164" w:name="_Toc455842416"/>
      <w:bookmarkStart w:id="165" w:name="_Toc458070160"/>
      <w:bookmarkStart w:id="166" w:name="_Toc4073404"/>
      <w:r>
        <w:rPr>
          <w:rFonts w:ascii="Arial" w:hAnsi="Arial" w:cs="Arial"/>
          <w:sz w:val="20"/>
        </w:rPr>
        <w:t>11.2.1.</w:t>
      </w:r>
      <w:r w:rsidRPr="009E79BF">
        <w:rPr>
          <w:rFonts w:ascii="Arial" w:hAnsi="Arial" w:cs="Arial"/>
          <w:sz w:val="20"/>
        </w:rPr>
        <w:t xml:space="preserve"> Définition des lots de livraison et de liquidation financière</w:t>
      </w:r>
      <w:bookmarkEnd w:id="164"/>
      <w:bookmarkEnd w:id="165"/>
      <w:bookmarkEnd w:id="166"/>
    </w:p>
    <w:p w14:paraId="18878513" w14:textId="77777777" w:rsidR="001D0C10" w:rsidRDefault="001D0C10" w:rsidP="001D0C10">
      <w:pPr>
        <w:jc w:val="both"/>
        <w:rPr>
          <w:rFonts w:cs="Arial"/>
          <w:sz w:val="20"/>
        </w:rPr>
      </w:pPr>
    </w:p>
    <w:p w14:paraId="2208DA3C" w14:textId="20C0D2A2" w:rsidR="001D0C10" w:rsidRDefault="001D0C10" w:rsidP="001D0C10">
      <w:pPr>
        <w:jc w:val="both"/>
        <w:rPr>
          <w:rFonts w:cs="Arial"/>
          <w:sz w:val="20"/>
        </w:rPr>
      </w:pPr>
      <w:r w:rsidRPr="00737104">
        <w:rPr>
          <w:rFonts w:cs="Arial"/>
          <w:sz w:val="20"/>
        </w:rPr>
        <w:t xml:space="preserve">Chaque </w:t>
      </w:r>
      <w:r>
        <w:rPr>
          <w:rFonts w:cs="Arial"/>
          <w:sz w:val="20"/>
        </w:rPr>
        <w:t>bulletin mensuel d’information</w:t>
      </w:r>
      <w:r w:rsidRPr="00737104">
        <w:rPr>
          <w:rFonts w:cs="Arial"/>
          <w:sz w:val="20"/>
        </w:rPr>
        <w:t xml:space="preserve">, du au titre du poste forfaitaire </w:t>
      </w:r>
      <w:r>
        <w:rPr>
          <w:rFonts w:cs="Arial"/>
          <w:sz w:val="20"/>
        </w:rPr>
        <w:t xml:space="preserve">1 </w:t>
      </w:r>
      <w:r w:rsidRPr="00737104">
        <w:rPr>
          <w:rFonts w:cs="Arial"/>
          <w:sz w:val="20"/>
        </w:rPr>
        <w:t>(PF1), constitue</w:t>
      </w:r>
      <w:r w:rsidR="00783B9C">
        <w:rPr>
          <w:rFonts w:cs="Arial"/>
          <w:sz w:val="20"/>
        </w:rPr>
        <w:t xml:space="preserve"> un lot de liquidation financière assorti d’</w:t>
      </w:r>
      <w:r w:rsidRPr="00737104">
        <w:rPr>
          <w:rFonts w:cs="Arial"/>
          <w:sz w:val="20"/>
        </w:rPr>
        <w:t>un règlement par</w:t>
      </w:r>
      <w:r>
        <w:rPr>
          <w:rFonts w:cs="Arial"/>
          <w:sz w:val="20"/>
        </w:rPr>
        <w:t xml:space="preserve">tiel définitif égal à </w:t>
      </w:r>
      <w:r w:rsidRPr="00737104">
        <w:rPr>
          <w:rFonts w:cs="Arial"/>
          <w:sz w:val="20"/>
        </w:rPr>
        <w:t>1/</w:t>
      </w:r>
      <w:r>
        <w:rPr>
          <w:rFonts w:cs="Arial"/>
          <w:sz w:val="20"/>
        </w:rPr>
        <w:t>11</w:t>
      </w:r>
      <w:r w:rsidRPr="00737104">
        <w:rPr>
          <w:rFonts w:cs="Arial"/>
          <w:sz w:val="20"/>
        </w:rPr>
        <w:t xml:space="preserve"> du montant TTC dudit poste forfaitaire 1.</w:t>
      </w:r>
    </w:p>
    <w:p w14:paraId="48A8E957" w14:textId="77777777" w:rsidR="001D0C10" w:rsidRDefault="001D0C10" w:rsidP="001D0C10">
      <w:pPr>
        <w:jc w:val="both"/>
        <w:rPr>
          <w:rFonts w:cs="Arial"/>
          <w:sz w:val="20"/>
        </w:rPr>
      </w:pPr>
    </w:p>
    <w:p w14:paraId="130C9BA1" w14:textId="1FBA1138" w:rsidR="001D0C10" w:rsidRDefault="001D0C10" w:rsidP="001D0C10">
      <w:pPr>
        <w:jc w:val="both"/>
        <w:rPr>
          <w:rFonts w:cs="Arial"/>
          <w:sz w:val="20"/>
        </w:rPr>
      </w:pPr>
      <w:r w:rsidRPr="00737104">
        <w:rPr>
          <w:rFonts w:cs="Arial"/>
          <w:sz w:val="20"/>
        </w:rPr>
        <w:t xml:space="preserve">Chaque </w:t>
      </w:r>
      <w:r>
        <w:rPr>
          <w:rFonts w:cs="Arial"/>
          <w:sz w:val="20"/>
        </w:rPr>
        <w:t>fiche d’analyse</w:t>
      </w:r>
      <w:r w:rsidRPr="00737104">
        <w:rPr>
          <w:rFonts w:cs="Arial"/>
          <w:sz w:val="20"/>
        </w:rPr>
        <w:t xml:space="preserve">, du au titre du poste forfaitaire </w:t>
      </w:r>
      <w:r>
        <w:rPr>
          <w:rFonts w:cs="Arial"/>
          <w:sz w:val="20"/>
        </w:rPr>
        <w:t xml:space="preserve">2 </w:t>
      </w:r>
      <w:r w:rsidRPr="00737104">
        <w:rPr>
          <w:rFonts w:cs="Arial"/>
          <w:sz w:val="20"/>
        </w:rPr>
        <w:t>(PF</w:t>
      </w:r>
      <w:r>
        <w:rPr>
          <w:rFonts w:cs="Arial"/>
          <w:sz w:val="20"/>
        </w:rPr>
        <w:t>2</w:t>
      </w:r>
      <w:r w:rsidRPr="00737104">
        <w:rPr>
          <w:rFonts w:cs="Arial"/>
          <w:sz w:val="20"/>
        </w:rPr>
        <w:t>), constitue</w:t>
      </w:r>
      <w:r w:rsidR="00783B9C">
        <w:rPr>
          <w:rFonts w:cs="Arial"/>
          <w:sz w:val="20"/>
        </w:rPr>
        <w:t xml:space="preserve"> un lot de liquidation financière assorti</w:t>
      </w:r>
      <w:r w:rsidRPr="00737104">
        <w:rPr>
          <w:rFonts w:cs="Arial"/>
          <w:sz w:val="20"/>
        </w:rPr>
        <w:t xml:space="preserve"> </w:t>
      </w:r>
      <w:r w:rsidR="00783B9C">
        <w:rPr>
          <w:rFonts w:cs="Arial"/>
          <w:sz w:val="20"/>
        </w:rPr>
        <w:t>d’</w:t>
      </w:r>
      <w:r w:rsidRPr="00737104">
        <w:rPr>
          <w:rFonts w:cs="Arial"/>
          <w:sz w:val="20"/>
        </w:rPr>
        <w:t>un règlement par</w:t>
      </w:r>
      <w:r>
        <w:rPr>
          <w:rFonts w:cs="Arial"/>
          <w:sz w:val="20"/>
        </w:rPr>
        <w:t xml:space="preserve">tiel définitif égal à </w:t>
      </w:r>
      <w:r w:rsidRPr="00737104">
        <w:rPr>
          <w:rFonts w:cs="Arial"/>
          <w:sz w:val="20"/>
        </w:rPr>
        <w:t>1/</w:t>
      </w:r>
      <w:r>
        <w:rPr>
          <w:rFonts w:cs="Arial"/>
          <w:sz w:val="20"/>
        </w:rPr>
        <w:t>4</w:t>
      </w:r>
      <w:r w:rsidRPr="00737104">
        <w:rPr>
          <w:rFonts w:cs="Arial"/>
          <w:sz w:val="20"/>
        </w:rPr>
        <w:t xml:space="preserve"> du monta</w:t>
      </w:r>
      <w:r>
        <w:rPr>
          <w:rFonts w:cs="Arial"/>
          <w:sz w:val="20"/>
        </w:rPr>
        <w:t>nt TTC dudit poste forfaitaire 2</w:t>
      </w:r>
      <w:r w:rsidRPr="00737104">
        <w:rPr>
          <w:rFonts w:cs="Arial"/>
          <w:sz w:val="20"/>
        </w:rPr>
        <w:t>.</w:t>
      </w:r>
    </w:p>
    <w:p w14:paraId="65BB2DFA" w14:textId="77777777" w:rsidR="001D0C10" w:rsidRDefault="001D0C10" w:rsidP="001D0C10">
      <w:pPr>
        <w:jc w:val="both"/>
        <w:rPr>
          <w:rFonts w:cs="Arial"/>
          <w:sz w:val="20"/>
        </w:rPr>
      </w:pPr>
    </w:p>
    <w:p w14:paraId="58DFBC64" w14:textId="77777777" w:rsidR="001D0C10" w:rsidRDefault="001D0C10" w:rsidP="001D0C10">
      <w:pPr>
        <w:jc w:val="both"/>
        <w:rPr>
          <w:rFonts w:cs="Arial"/>
          <w:sz w:val="20"/>
        </w:rPr>
      </w:pPr>
      <w:r>
        <w:rPr>
          <w:rFonts w:cs="Arial"/>
          <w:sz w:val="20"/>
        </w:rPr>
        <w:t>Le</w:t>
      </w:r>
      <w:r w:rsidRPr="00737104">
        <w:rPr>
          <w:rFonts w:cs="Arial"/>
          <w:sz w:val="20"/>
        </w:rPr>
        <w:t xml:space="preserve"> poste forfaitaire 3 (PF3) constitue un lot de liquidation financière.</w:t>
      </w:r>
    </w:p>
    <w:p w14:paraId="49E8E698" w14:textId="77777777" w:rsidR="001D0C10" w:rsidRPr="009E79BF" w:rsidRDefault="001D0C10" w:rsidP="001D0C10">
      <w:pPr>
        <w:jc w:val="both"/>
        <w:rPr>
          <w:rFonts w:cs="Arial"/>
          <w:sz w:val="20"/>
        </w:rPr>
      </w:pPr>
    </w:p>
    <w:p w14:paraId="06E322EC" w14:textId="77777777" w:rsidR="001D0C10" w:rsidRPr="009E79BF" w:rsidRDefault="001D0C10" w:rsidP="001D0C10">
      <w:pPr>
        <w:pStyle w:val="Titre2"/>
        <w:rPr>
          <w:rFonts w:ascii="Arial" w:hAnsi="Arial" w:cs="Arial"/>
          <w:sz w:val="20"/>
        </w:rPr>
      </w:pPr>
      <w:bookmarkStart w:id="167" w:name="_Toc455842417"/>
      <w:bookmarkStart w:id="168" w:name="_Toc458070161"/>
      <w:bookmarkStart w:id="169" w:name="_Toc4073405"/>
      <w:r>
        <w:rPr>
          <w:rFonts w:ascii="Arial" w:hAnsi="Arial" w:cs="Arial"/>
          <w:sz w:val="20"/>
        </w:rPr>
        <w:t xml:space="preserve">11.2.2. </w:t>
      </w:r>
      <w:r w:rsidRPr="009E79BF">
        <w:rPr>
          <w:rFonts w:ascii="Arial" w:hAnsi="Arial" w:cs="Arial"/>
          <w:sz w:val="20"/>
        </w:rPr>
        <w:t>Acomptes et soldes</w:t>
      </w:r>
      <w:bookmarkEnd w:id="167"/>
      <w:bookmarkEnd w:id="168"/>
      <w:bookmarkEnd w:id="169"/>
    </w:p>
    <w:p w14:paraId="52BF7912" w14:textId="77777777" w:rsidR="001D0C10" w:rsidRPr="009E79BF" w:rsidRDefault="001D0C10" w:rsidP="001D0C10">
      <w:pPr>
        <w:jc w:val="both"/>
        <w:rPr>
          <w:rFonts w:cs="Arial"/>
          <w:sz w:val="20"/>
        </w:rPr>
      </w:pPr>
    </w:p>
    <w:p w14:paraId="1694905E" w14:textId="77777777" w:rsidR="001D0C10" w:rsidRPr="009E79BF" w:rsidRDefault="001D0C10" w:rsidP="001D0C10">
      <w:pPr>
        <w:jc w:val="both"/>
        <w:rPr>
          <w:rFonts w:cs="Arial"/>
          <w:sz w:val="20"/>
        </w:rPr>
      </w:pPr>
      <w:bookmarkStart w:id="170" w:name="_Toc455842418"/>
      <w:bookmarkStart w:id="171" w:name="_Toc458070162"/>
      <w:bookmarkStart w:id="172" w:name="_Toc4073406"/>
      <w:r w:rsidRPr="009E79BF">
        <w:rPr>
          <w:rFonts w:cs="Arial"/>
          <w:sz w:val="20"/>
        </w:rPr>
        <w:t xml:space="preserve">Toutes les </w:t>
      </w:r>
      <w:r>
        <w:rPr>
          <w:rFonts w:cs="Arial"/>
          <w:sz w:val="20"/>
        </w:rPr>
        <w:t xml:space="preserve">prestations </w:t>
      </w:r>
      <w:r w:rsidRPr="009E79BF">
        <w:rPr>
          <w:rFonts w:cs="Arial"/>
          <w:sz w:val="20"/>
        </w:rPr>
        <w:t xml:space="preserve">qui ont donné lieu à un commencement d'exécution </w:t>
      </w:r>
      <w:r>
        <w:rPr>
          <w:rFonts w:cs="Arial"/>
          <w:sz w:val="20"/>
        </w:rPr>
        <w:t>du marché</w:t>
      </w:r>
      <w:r w:rsidRPr="009E79BF">
        <w:rPr>
          <w:rFonts w:cs="Arial"/>
          <w:sz w:val="20"/>
        </w:rPr>
        <w:t xml:space="preserve"> et ne font pas l'objet d'un règlement partiel définitif ouvrent droit à acomptes.</w:t>
      </w:r>
    </w:p>
    <w:p w14:paraId="5C731E0B" w14:textId="77777777" w:rsidR="001D0C10" w:rsidRPr="009E79BF" w:rsidRDefault="001D0C10" w:rsidP="001D0C10">
      <w:pPr>
        <w:jc w:val="both"/>
        <w:rPr>
          <w:rFonts w:cs="Arial"/>
          <w:sz w:val="20"/>
        </w:rPr>
      </w:pPr>
    </w:p>
    <w:p w14:paraId="4754792B" w14:textId="77777777" w:rsidR="001D0C10" w:rsidRPr="009E79BF" w:rsidRDefault="001D0C10" w:rsidP="001D0C10">
      <w:pPr>
        <w:jc w:val="both"/>
        <w:rPr>
          <w:rFonts w:cs="Arial"/>
          <w:sz w:val="20"/>
        </w:rPr>
      </w:pPr>
      <w:r w:rsidRPr="009E79BF">
        <w:rPr>
          <w:rFonts w:cs="Arial"/>
          <w:sz w:val="20"/>
        </w:rPr>
        <w:t>Le montant d'un acompte ne peut excéder la valeur des prestations auxquelles il se rapporte.</w:t>
      </w:r>
    </w:p>
    <w:p w14:paraId="0EB9330D" w14:textId="77777777" w:rsidR="001D0C10" w:rsidRPr="009E79BF" w:rsidRDefault="001D0C10" w:rsidP="001D0C10">
      <w:pPr>
        <w:jc w:val="both"/>
        <w:rPr>
          <w:rFonts w:cs="Arial"/>
          <w:sz w:val="20"/>
        </w:rPr>
      </w:pPr>
    </w:p>
    <w:p w14:paraId="71E837B0" w14:textId="77777777" w:rsidR="001D0C10" w:rsidRPr="00CB04A5" w:rsidRDefault="001D0C10" w:rsidP="001D0C10">
      <w:pPr>
        <w:jc w:val="both"/>
        <w:rPr>
          <w:rFonts w:cs="Arial"/>
          <w:sz w:val="20"/>
        </w:rPr>
      </w:pPr>
      <w:r w:rsidRPr="00CC2992">
        <w:rPr>
          <w:rFonts w:cs="Arial"/>
          <w:sz w:val="20"/>
        </w:rPr>
        <w:t xml:space="preserve">Sur sa demande écrite, et après attestation par la personne chargée de constater l'avancement des prestations, le titulaire a le droit dans les conditions prévues </w:t>
      </w:r>
      <w:r w:rsidRPr="00831920">
        <w:rPr>
          <w:rFonts w:cs="Arial"/>
          <w:sz w:val="20"/>
        </w:rPr>
        <w:t xml:space="preserve">aux articles R. 2191-21 et R. 2191-22 du code de la commande publique et </w:t>
      </w:r>
      <w:r w:rsidRPr="00CC2992">
        <w:rPr>
          <w:rFonts w:cs="Arial"/>
          <w:sz w:val="20"/>
        </w:rPr>
        <w:t>à l’article 11.2 du CCAG/PI au versement d'acomptes.</w:t>
      </w:r>
    </w:p>
    <w:p w14:paraId="74AD3D17" w14:textId="77777777" w:rsidR="001D0C10" w:rsidRPr="009E79BF" w:rsidRDefault="001D0C10" w:rsidP="001D0C10">
      <w:pPr>
        <w:jc w:val="both"/>
        <w:rPr>
          <w:rFonts w:cs="Arial"/>
          <w:sz w:val="20"/>
        </w:rPr>
      </w:pPr>
    </w:p>
    <w:p w14:paraId="350D99C3" w14:textId="77777777" w:rsidR="001D0C10" w:rsidRPr="009E79BF" w:rsidRDefault="001D0C10" w:rsidP="001D0C10">
      <w:pPr>
        <w:jc w:val="both"/>
        <w:rPr>
          <w:rFonts w:cs="Arial"/>
          <w:sz w:val="20"/>
        </w:rPr>
      </w:pPr>
      <w:r w:rsidRPr="009E79BF">
        <w:rPr>
          <w:rFonts w:cs="Arial"/>
          <w:sz w:val="20"/>
        </w:rPr>
        <w:t xml:space="preserve">Si </w:t>
      </w:r>
      <w:r>
        <w:rPr>
          <w:rFonts w:cs="Arial"/>
          <w:sz w:val="20"/>
        </w:rPr>
        <w:t>le service en charge du suivi et de l’exécution du marché, mentionné à l’article 5.1.2</w:t>
      </w:r>
      <w:r w:rsidRPr="009E79BF">
        <w:rPr>
          <w:rFonts w:cs="Arial"/>
          <w:sz w:val="20"/>
        </w:rPr>
        <w:t xml:space="preserve"> </w:t>
      </w:r>
      <w:r>
        <w:rPr>
          <w:rFonts w:cs="Arial"/>
          <w:sz w:val="20"/>
        </w:rPr>
        <w:t xml:space="preserve">du présent document, </w:t>
      </w:r>
      <w:r w:rsidRPr="009E79BF">
        <w:rPr>
          <w:rFonts w:cs="Arial"/>
          <w:sz w:val="20"/>
        </w:rPr>
        <w:t xml:space="preserve">observe que l'avancement réel des prestations est en retard par rapport à leur avancement contractuel, </w:t>
      </w:r>
      <w:r>
        <w:rPr>
          <w:rFonts w:cs="Arial"/>
          <w:sz w:val="20"/>
        </w:rPr>
        <w:t>l’acheteur</w:t>
      </w:r>
      <w:r w:rsidRPr="009E79BF">
        <w:rPr>
          <w:rFonts w:cs="Arial"/>
          <w:sz w:val="20"/>
        </w:rPr>
        <w:t xml:space="preserve"> peut réduire le montant de l'acompte prévu contractuellement à la valeur de l'avancement réel des prestations. En cas d'absence totale </w:t>
      </w:r>
      <w:r w:rsidRPr="009E79BF">
        <w:rPr>
          <w:rFonts w:cs="Arial"/>
          <w:sz w:val="20"/>
        </w:rPr>
        <w:lastRenderedPageBreak/>
        <w:t xml:space="preserve">d'avancement réel des prestations, </w:t>
      </w:r>
      <w:r>
        <w:rPr>
          <w:rFonts w:cs="Arial"/>
          <w:sz w:val="20"/>
        </w:rPr>
        <w:t>l’acheteur</w:t>
      </w:r>
      <w:r w:rsidRPr="009E79BF">
        <w:rPr>
          <w:rFonts w:cs="Arial"/>
          <w:sz w:val="20"/>
        </w:rPr>
        <w:t xml:space="preserve"> peut suspendre le droit à acompte jusqu'à nouvel avancement des prestations correspondant à l'acompte suspendu.</w:t>
      </w:r>
    </w:p>
    <w:p w14:paraId="65D091CC" w14:textId="77777777" w:rsidR="001D0C10" w:rsidRPr="009E79BF" w:rsidRDefault="001D0C10" w:rsidP="001D0C10">
      <w:pPr>
        <w:jc w:val="both"/>
        <w:rPr>
          <w:rFonts w:cs="Arial"/>
          <w:sz w:val="20"/>
        </w:rPr>
      </w:pPr>
    </w:p>
    <w:p w14:paraId="0D7635A6" w14:textId="77777777" w:rsidR="001D0C10" w:rsidRDefault="001D0C10" w:rsidP="001D0C10">
      <w:pPr>
        <w:jc w:val="both"/>
        <w:rPr>
          <w:rFonts w:cs="Arial"/>
          <w:sz w:val="20"/>
        </w:rPr>
      </w:pPr>
      <w:r w:rsidRPr="009E79BF">
        <w:rPr>
          <w:rFonts w:cs="Arial"/>
          <w:sz w:val="20"/>
        </w:rPr>
        <w:t>Les acomptes doivent faire l'objet d'une demande de paiement dans les conditions prévues à l'article 11.3 du présent document.</w:t>
      </w:r>
    </w:p>
    <w:p w14:paraId="0AF4E26C" w14:textId="77777777" w:rsidR="001D0C10" w:rsidRPr="009E79BF" w:rsidRDefault="001D0C10" w:rsidP="001D0C10">
      <w:pPr>
        <w:jc w:val="both"/>
        <w:rPr>
          <w:rFonts w:cs="Arial"/>
          <w:sz w:val="20"/>
        </w:rPr>
      </w:pPr>
    </w:p>
    <w:p w14:paraId="6F9EF6CA" w14:textId="77777777" w:rsidR="001D0C10" w:rsidRPr="009E79BF" w:rsidRDefault="001D0C10" w:rsidP="001D0C10">
      <w:pPr>
        <w:jc w:val="both"/>
        <w:rPr>
          <w:rFonts w:cs="Arial"/>
          <w:sz w:val="20"/>
          <w:u w:val="single"/>
        </w:rPr>
      </w:pPr>
      <w:r w:rsidRPr="009E79BF">
        <w:rPr>
          <w:rFonts w:cs="Arial"/>
          <w:sz w:val="20"/>
          <w:u w:val="single"/>
        </w:rPr>
        <w:t>Périodicité</w:t>
      </w:r>
    </w:p>
    <w:p w14:paraId="406E8E02" w14:textId="77777777" w:rsidR="001D0C10" w:rsidRPr="009E79BF" w:rsidRDefault="001D0C10" w:rsidP="001D0C10">
      <w:pPr>
        <w:jc w:val="both"/>
        <w:rPr>
          <w:rFonts w:cs="Arial"/>
          <w:sz w:val="20"/>
        </w:rPr>
      </w:pPr>
    </w:p>
    <w:p w14:paraId="6C4AA87C" w14:textId="77777777" w:rsidR="001D0C10" w:rsidRPr="009E79BF" w:rsidRDefault="001D0C10" w:rsidP="001D0C10">
      <w:pPr>
        <w:jc w:val="both"/>
        <w:rPr>
          <w:rFonts w:cs="Arial"/>
          <w:sz w:val="20"/>
        </w:rPr>
      </w:pPr>
      <w:r w:rsidRPr="009E79BF">
        <w:rPr>
          <w:rFonts w:cs="Arial"/>
          <w:sz w:val="20"/>
        </w:rPr>
        <w:t xml:space="preserve">La périodicité du versement des acomptes est fixée au maximum à trois </w:t>
      </w:r>
      <w:r>
        <w:rPr>
          <w:rFonts w:cs="Arial"/>
          <w:sz w:val="20"/>
        </w:rPr>
        <w:t xml:space="preserve">(3) </w:t>
      </w:r>
      <w:r w:rsidRPr="009E79BF">
        <w:rPr>
          <w:rFonts w:cs="Arial"/>
          <w:sz w:val="20"/>
        </w:rPr>
        <w:t>mois.</w:t>
      </w:r>
    </w:p>
    <w:p w14:paraId="072E7B03" w14:textId="77777777" w:rsidR="001D0C10" w:rsidRPr="009E79BF" w:rsidRDefault="001D0C10" w:rsidP="001D0C10">
      <w:pPr>
        <w:jc w:val="both"/>
        <w:rPr>
          <w:rFonts w:cs="Arial"/>
          <w:sz w:val="20"/>
        </w:rPr>
      </w:pPr>
    </w:p>
    <w:p w14:paraId="1D31CD2D" w14:textId="77777777" w:rsidR="001D0C10" w:rsidRPr="005C646F" w:rsidRDefault="001D0C10" w:rsidP="001D0C10">
      <w:pPr>
        <w:jc w:val="both"/>
        <w:rPr>
          <w:rFonts w:cs="Arial"/>
          <w:sz w:val="20"/>
        </w:rPr>
      </w:pPr>
      <w:r>
        <w:rPr>
          <w:rFonts w:cs="Arial"/>
          <w:sz w:val="20"/>
        </w:rPr>
        <w:t xml:space="preserve">En application </w:t>
      </w:r>
      <w:r w:rsidRPr="0096679E">
        <w:rPr>
          <w:sz w:val="20"/>
        </w:rPr>
        <w:t>des dispositions de l’article R. 2191-22 du code de la commande publique</w:t>
      </w:r>
      <w:r>
        <w:rPr>
          <w:sz w:val="20"/>
        </w:rPr>
        <w:t>,</w:t>
      </w:r>
      <w:r>
        <w:rPr>
          <w:rFonts w:cs="Arial"/>
          <w:sz w:val="20"/>
        </w:rPr>
        <w:t xml:space="preserve"> c</w:t>
      </w:r>
      <w:r w:rsidRPr="009E79BF">
        <w:rPr>
          <w:rFonts w:cs="Arial"/>
          <w:sz w:val="20"/>
        </w:rPr>
        <w:t>ette durée est</w:t>
      </w:r>
      <w:r w:rsidRPr="009E79BF">
        <w:rPr>
          <w:rFonts w:cs="Arial"/>
          <w:b/>
          <w:sz w:val="20"/>
        </w:rPr>
        <w:t xml:space="preserve"> </w:t>
      </w:r>
      <w:r w:rsidRPr="009E79BF">
        <w:rPr>
          <w:rFonts w:cs="Arial"/>
          <w:sz w:val="20"/>
        </w:rPr>
        <w:t xml:space="preserve">rapportée à un </w:t>
      </w:r>
      <w:r>
        <w:rPr>
          <w:rFonts w:cs="Arial"/>
          <w:sz w:val="20"/>
        </w:rPr>
        <w:t xml:space="preserve">(1) </w:t>
      </w:r>
      <w:r w:rsidRPr="009E79BF">
        <w:rPr>
          <w:rFonts w:cs="Arial"/>
          <w:sz w:val="20"/>
        </w:rPr>
        <w:t>mois</w:t>
      </w:r>
      <w:r>
        <w:rPr>
          <w:rFonts w:cs="Arial"/>
          <w:b/>
          <w:sz w:val="20"/>
        </w:rPr>
        <w:t xml:space="preserve"> </w:t>
      </w:r>
      <w:r>
        <w:rPr>
          <w:rFonts w:cs="Arial"/>
          <w:sz w:val="20"/>
        </w:rPr>
        <w:t>l</w:t>
      </w:r>
      <w:r w:rsidRPr="009E79BF">
        <w:rPr>
          <w:rFonts w:cs="Arial"/>
          <w:sz w:val="20"/>
        </w:rPr>
        <w:t>orsque le titulaire est</w:t>
      </w:r>
      <w:r>
        <w:rPr>
          <w:rFonts w:cs="Arial"/>
          <w:sz w:val="20"/>
        </w:rPr>
        <w:t xml:space="preserve"> </w:t>
      </w:r>
      <w:r w:rsidRPr="0096679E">
        <w:rPr>
          <w:rFonts w:cs="Arial"/>
          <w:sz w:val="20"/>
        </w:rPr>
        <w:t>une petite ou moyenne entreprise au sens de l’article R. 2151-13 du code de la commande publique</w:t>
      </w:r>
      <w:r w:rsidRPr="005C646F">
        <w:rPr>
          <w:rFonts w:cs="Arial"/>
          <w:sz w:val="20"/>
        </w:rPr>
        <w:t>.</w:t>
      </w:r>
    </w:p>
    <w:p w14:paraId="1A98FBD6" w14:textId="77777777" w:rsidR="001D0C10" w:rsidRDefault="001D0C10" w:rsidP="001D0C10">
      <w:pPr>
        <w:spacing w:before="60"/>
        <w:jc w:val="both"/>
        <w:rPr>
          <w:rFonts w:cs="Arial"/>
          <w:sz w:val="20"/>
        </w:rPr>
      </w:pPr>
      <w:r>
        <w:rPr>
          <w:rFonts w:cs="Arial"/>
          <w:sz w:val="20"/>
        </w:rPr>
        <w:t xml:space="preserve"> </w:t>
      </w:r>
    </w:p>
    <w:p w14:paraId="7A01F4F7" w14:textId="77777777" w:rsidR="001D0C10" w:rsidRPr="009E79BF" w:rsidRDefault="001D0C10" w:rsidP="001D0C10">
      <w:pPr>
        <w:pStyle w:val="Titre2"/>
        <w:rPr>
          <w:rFonts w:ascii="Arial" w:hAnsi="Arial" w:cs="Arial"/>
          <w:sz w:val="20"/>
        </w:rPr>
      </w:pPr>
      <w:r>
        <w:rPr>
          <w:rFonts w:ascii="Arial" w:hAnsi="Arial" w:cs="Arial"/>
          <w:sz w:val="20"/>
        </w:rPr>
        <w:t>11.2.3.</w:t>
      </w:r>
      <w:r w:rsidRPr="009E79BF">
        <w:rPr>
          <w:rFonts w:ascii="Arial" w:hAnsi="Arial" w:cs="Arial"/>
          <w:sz w:val="20"/>
        </w:rPr>
        <w:t xml:space="preserve"> Paiement du solde</w:t>
      </w:r>
      <w:bookmarkEnd w:id="170"/>
      <w:bookmarkEnd w:id="171"/>
      <w:bookmarkEnd w:id="172"/>
      <w:r>
        <w:rPr>
          <w:rFonts w:ascii="Arial" w:hAnsi="Arial" w:cs="Arial"/>
          <w:sz w:val="20"/>
        </w:rPr>
        <w:t xml:space="preserve"> et règlements partiels définitifs</w:t>
      </w:r>
    </w:p>
    <w:p w14:paraId="381F98B9" w14:textId="77777777" w:rsidR="001D0C10" w:rsidRPr="009E79BF" w:rsidRDefault="001D0C10" w:rsidP="001D0C10">
      <w:pPr>
        <w:jc w:val="both"/>
        <w:rPr>
          <w:rFonts w:cs="Arial"/>
          <w:sz w:val="20"/>
        </w:rPr>
      </w:pPr>
    </w:p>
    <w:p w14:paraId="2F32C7C0" w14:textId="77777777" w:rsidR="001D0C10" w:rsidRPr="009E79BF" w:rsidRDefault="001D0C10" w:rsidP="001D0C10">
      <w:pPr>
        <w:jc w:val="both"/>
        <w:rPr>
          <w:rFonts w:cs="Arial"/>
          <w:sz w:val="20"/>
        </w:rPr>
      </w:pPr>
      <w:r w:rsidRPr="009E79BF">
        <w:rPr>
          <w:rFonts w:cs="Arial"/>
          <w:sz w:val="20"/>
        </w:rPr>
        <w:t>Le solde d</w:t>
      </w:r>
      <w:r>
        <w:rPr>
          <w:rFonts w:cs="Arial"/>
          <w:sz w:val="20"/>
        </w:rPr>
        <w:t>e chaque</w:t>
      </w:r>
      <w:r w:rsidRPr="009E79BF">
        <w:rPr>
          <w:rFonts w:cs="Arial"/>
          <w:sz w:val="20"/>
        </w:rPr>
        <w:t xml:space="preserve"> lot de liquidation financière est payé après réception de l'ensemble des prestations correspondantes.</w:t>
      </w:r>
    </w:p>
    <w:p w14:paraId="4A25E2B9" w14:textId="77777777" w:rsidR="001D0C10" w:rsidRPr="009E79BF" w:rsidRDefault="001D0C10" w:rsidP="001D0C10">
      <w:pPr>
        <w:jc w:val="both"/>
        <w:rPr>
          <w:rFonts w:cs="Arial"/>
          <w:sz w:val="20"/>
        </w:rPr>
      </w:pPr>
      <w:bookmarkStart w:id="173" w:name="_Toc116463820"/>
      <w:bookmarkStart w:id="174" w:name="_Toc228779039"/>
    </w:p>
    <w:p w14:paraId="2A77A21C" w14:textId="77777777" w:rsidR="001D0C10" w:rsidRPr="009E79BF" w:rsidRDefault="001D0C10" w:rsidP="001D0C10">
      <w:pPr>
        <w:pStyle w:val="Titre2"/>
        <w:keepNext/>
        <w:rPr>
          <w:rFonts w:ascii="Arial" w:hAnsi="Arial" w:cs="Arial"/>
          <w:sz w:val="20"/>
        </w:rPr>
      </w:pPr>
      <w:bookmarkStart w:id="175" w:name="_Toc455842419"/>
      <w:bookmarkStart w:id="176" w:name="_Toc458070163"/>
      <w:bookmarkStart w:id="177" w:name="_Toc4073407"/>
      <w:r>
        <w:rPr>
          <w:rFonts w:ascii="Arial" w:hAnsi="Arial" w:cs="Arial"/>
          <w:sz w:val="20"/>
        </w:rPr>
        <w:t>11.3</w:t>
      </w:r>
      <w:r w:rsidRPr="009E79BF">
        <w:rPr>
          <w:rFonts w:ascii="Arial" w:hAnsi="Arial" w:cs="Arial"/>
          <w:sz w:val="20"/>
        </w:rPr>
        <w:t xml:space="preserve"> Modalités d'envoi – contenu des demandes de paiement</w:t>
      </w:r>
      <w:bookmarkEnd w:id="175"/>
      <w:bookmarkEnd w:id="176"/>
      <w:bookmarkEnd w:id="177"/>
      <w:r w:rsidRPr="009E79BF">
        <w:rPr>
          <w:rFonts w:ascii="Arial" w:hAnsi="Arial" w:cs="Arial"/>
          <w:sz w:val="20"/>
        </w:rPr>
        <w:t xml:space="preserve"> </w:t>
      </w:r>
    </w:p>
    <w:p w14:paraId="26CC5756" w14:textId="77777777" w:rsidR="00BA39C1" w:rsidRPr="009E79BF" w:rsidRDefault="00BA39C1" w:rsidP="001D0C10">
      <w:pPr>
        <w:keepNext/>
        <w:jc w:val="both"/>
        <w:rPr>
          <w:rFonts w:cs="Arial"/>
          <w:sz w:val="20"/>
        </w:rPr>
      </w:pPr>
    </w:p>
    <w:p w14:paraId="7C58E341" w14:textId="77777777" w:rsidR="001D0C10" w:rsidRPr="003C43F1" w:rsidRDefault="001D0C10" w:rsidP="001D0C10">
      <w:pPr>
        <w:keepNext/>
        <w:jc w:val="both"/>
        <w:rPr>
          <w:rFonts w:cs="Arial"/>
          <w:b/>
          <w:sz w:val="20"/>
        </w:rPr>
      </w:pPr>
      <w:r w:rsidRPr="003C43F1">
        <w:rPr>
          <w:rFonts w:cs="Arial"/>
          <w:b/>
          <w:sz w:val="20"/>
        </w:rPr>
        <w:t>11.3.1</w:t>
      </w:r>
      <w:r w:rsidRPr="00B84D43">
        <w:rPr>
          <w:rFonts w:cs="Arial"/>
          <w:b/>
          <w:sz w:val="20"/>
        </w:rPr>
        <w:t xml:space="preserve"> – </w:t>
      </w:r>
      <w:r w:rsidRPr="003C43F1">
        <w:rPr>
          <w:rFonts w:cs="Arial"/>
          <w:b/>
          <w:sz w:val="20"/>
        </w:rPr>
        <w:t>Modalités concernant le titulaire</w:t>
      </w:r>
    </w:p>
    <w:p w14:paraId="79133F3A" w14:textId="77777777" w:rsidR="001D0C10" w:rsidRPr="009E79BF" w:rsidRDefault="001D0C10" w:rsidP="001D0C10">
      <w:pPr>
        <w:jc w:val="both"/>
        <w:rPr>
          <w:rFonts w:cs="Arial"/>
          <w:sz w:val="20"/>
        </w:rPr>
      </w:pPr>
      <w:bookmarkStart w:id="178" w:name="_Toc455842420"/>
      <w:bookmarkStart w:id="179" w:name="_Toc458070164"/>
      <w:bookmarkStart w:id="180" w:name="_Toc4073408"/>
    </w:p>
    <w:p w14:paraId="726D95C5" w14:textId="77777777" w:rsidR="001D0C10" w:rsidRPr="00986D82" w:rsidRDefault="001D0C10" w:rsidP="001D0C10">
      <w:pPr>
        <w:jc w:val="both"/>
        <w:rPr>
          <w:rFonts w:cs="Arial"/>
          <w:sz w:val="20"/>
        </w:rPr>
      </w:pPr>
      <w:r w:rsidRPr="00986D82">
        <w:rPr>
          <w:rFonts w:cs="Arial"/>
          <w:sz w:val="20"/>
        </w:rPr>
        <w:t>Conformément à l’article 11.5.1 du CCAG/PI, la demande de paiement intervient après la décision d’admission.</w:t>
      </w:r>
    </w:p>
    <w:p w14:paraId="71179096" w14:textId="77777777" w:rsidR="001D0C10" w:rsidRPr="00986D82" w:rsidRDefault="001D0C10" w:rsidP="001D0C10">
      <w:pPr>
        <w:jc w:val="both"/>
        <w:rPr>
          <w:rFonts w:cs="Arial"/>
          <w:sz w:val="20"/>
        </w:rPr>
      </w:pPr>
    </w:p>
    <w:p w14:paraId="3012CB98" w14:textId="77777777" w:rsidR="001D0C10" w:rsidRPr="003C26C7" w:rsidRDefault="001D0C10" w:rsidP="001D0C10">
      <w:pPr>
        <w:jc w:val="both"/>
        <w:rPr>
          <w:rFonts w:cs="Arial"/>
          <w:sz w:val="20"/>
        </w:rPr>
      </w:pPr>
      <w:r w:rsidRPr="00986D82">
        <w:rPr>
          <w:rFonts w:cs="Arial"/>
          <w:sz w:val="20"/>
        </w:rPr>
        <w:t>Conformément à l’article L.2192-1 du code de la commande publique et l’article 11.8 du CCAG/PI, les titulaires de marchés conclus avec l’Etat ainsi que leurs sous-traitants admis au paiement direct, transmettent leurs factures sous forme électronique. Cette obligation s’impose pour toutes les catégories d’entreprises.</w:t>
      </w:r>
    </w:p>
    <w:p w14:paraId="5C195EDC" w14:textId="77777777" w:rsidR="001D0C10" w:rsidRPr="003C26C7" w:rsidRDefault="001D0C10" w:rsidP="001D0C10">
      <w:pPr>
        <w:jc w:val="both"/>
        <w:rPr>
          <w:rFonts w:cs="Arial"/>
          <w:sz w:val="20"/>
        </w:rPr>
      </w:pPr>
    </w:p>
    <w:p w14:paraId="5458F330" w14:textId="77777777" w:rsidR="001D0C10" w:rsidRPr="003C26C7" w:rsidRDefault="001D0C10" w:rsidP="001D0C10">
      <w:pPr>
        <w:jc w:val="both"/>
        <w:rPr>
          <w:rFonts w:cs="Arial"/>
          <w:sz w:val="20"/>
        </w:rPr>
      </w:pPr>
      <w:r w:rsidRPr="003C26C7">
        <w:rPr>
          <w:rFonts w:cs="Arial"/>
          <w:sz w:val="20"/>
        </w:rPr>
        <w:t>Les factures papier seront retournées aux fournisseurs.</w:t>
      </w:r>
    </w:p>
    <w:p w14:paraId="73766D66" w14:textId="77777777" w:rsidR="001D0C10" w:rsidRPr="003C26C7" w:rsidRDefault="001D0C10" w:rsidP="001D0C10">
      <w:pPr>
        <w:jc w:val="both"/>
        <w:rPr>
          <w:rFonts w:cs="Arial"/>
          <w:sz w:val="20"/>
        </w:rPr>
      </w:pPr>
    </w:p>
    <w:p w14:paraId="214FD0A7" w14:textId="77777777" w:rsidR="001D0C10" w:rsidRPr="003C26C7" w:rsidRDefault="001D0C10" w:rsidP="001D0C10">
      <w:pPr>
        <w:jc w:val="both"/>
        <w:rPr>
          <w:rFonts w:cs="Arial"/>
          <w:sz w:val="20"/>
        </w:rPr>
      </w:pPr>
      <w:r w:rsidRPr="007F0E66">
        <w:rPr>
          <w:rFonts w:cs="Arial"/>
          <w:sz w:val="20"/>
        </w:rPr>
        <w:t>Conformément aux articles L.2192-5 et R.2192-3 du code de la commande publique</w:t>
      </w:r>
      <w:r>
        <w:rPr>
          <w:rFonts w:cs="Arial"/>
          <w:sz w:val="20"/>
        </w:rPr>
        <w:t>, l</w:t>
      </w:r>
      <w:r w:rsidRPr="003C26C7">
        <w:rPr>
          <w:rFonts w:cs="Arial"/>
          <w:sz w:val="20"/>
        </w:rPr>
        <w:t>a transmission des factures sous forme dématérialisée s’effectue au moyen d’une solution mutualisée dénommée «</w:t>
      </w:r>
      <w:r>
        <w:rPr>
          <w:rFonts w:cs="Arial"/>
          <w:sz w:val="20"/>
        </w:rPr>
        <w:t xml:space="preserve"> </w:t>
      </w:r>
      <w:r w:rsidRPr="003C26C7">
        <w:rPr>
          <w:rFonts w:cs="Arial"/>
          <w:sz w:val="20"/>
        </w:rPr>
        <w:t>Chorus Pro</w:t>
      </w:r>
      <w:r>
        <w:rPr>
          <w:rFonts w:cs="Arial"/>
          <w:sz w:val="20"/>
        </w:rPr>
        <w:t xml:space="preserve"> </w:t>
      </w:r>
      <w:r w:rsidRPr="003C26C7">
        <w:rPr>
          <w:rFonts w:cs="Arial"/>
          <w:sz w:val="20"/>
        </w:rPr>
        <w:t>».</w:t>
      </w:r>
    </w:p>
    <w:p w14:paraId="0E044E0B" w14:textId="77777777" w:rsidR="001D0C10" w:rsidRPr="003C26C7" w:rsidRDefault="001D0C10" w:rsidP="001D0C10">
      <w:pPr>
        <w:jc w:val="both"/>
        <w:rPr>
          <w:rFonts w:cs="Arial"/>
          <w:sz w:val="20"/>
        </w:rPr>
      </w:pPr>
    </w:p>
    <w:p w14:paraId="5632B863" w14:textId="77777777" w:rsidR="001D0C10" w:rsidRPr="003C26C7" w:rsidRDefault="001D0C10" w:rsidP="001D0C10">
      <w:pPr>
        <w:jc w:val="both"/>
        <w:rPr>
          <w:rFonts w:cs="Arial"/>
          <w:sz w:val="20"/>
        </w:rPr>
      </w:pPr>
      <w:r w:rsidRPr="003C26C7">
        <w:rPr>
          <w:rFonts w:cs="Arial"/>
          <w:sz w:val="20"/>
        </w:rPr>
        <w:t>Les modes d’émission et de réception des factures sous « Chorus Pro » sont de trois ordres :</w:t>
      </w:r>
    </w:p>
    <w:p w14:paraId="72D8973C" w14:textId="77777777" w:rsidR="001D0C10" w:rsidRPr="003C26C7" w:rsidRDefault="001D0C10" w:rsidP="001D0C10">
      <w:pPr>
        <w:jc w:val="both"/>
        <w:rPr>
          <w:rFonts w:cs="Arial"/>
          <w:sz w:val="20"/>
        </w:rPr>
      </w:pPr>
    </w:p>
    <w:p w14:paraId="7A2EE0DD" w14:textId="77777777" w:rsidR="001D0C10" w:rsidRPr="003C26C7" w:rsidRDefault="001D0C10" w:rsidP="001D0C10">
      <w:pPr>
        <w:jc w:val="both"/>
        <w:rPr>
          <w:rFonts w:cs="Arial"/>
          <w:sz w:val="20"/>
        </w:rPr>
      </w:pPr>
      <w:r w:rsidRPr="003C26C7">
        <w:rPr>
          <w:rFonts w:cs="Arial"/>
          <w:sz w:val="20"/>
        </w:rPr>
        <w:t>1° Un mode portail : Ce portail est accessible à l'adresse internet suivante : https://chorus-pro.gouv.fr/. Pour cette solution il est nécessaire, préalablement à la saisie des factures, de s'être déclaré auprès de l'AIFE. Les modalités sont indiquées sur le portail à l'adresse précitée. Pour déposer sa facture, le fournisseur devra disposer du numéro d’engagement juridique du marché ou de la commande ainsi que du code service exécutant.</w:t>
      </w:r>
    </w:p>
    <w:p w14:paraId="73757917" w14:textId="77777777" w:rsidR="001D0C10" w:rsidRPr="003C26C7" w:rsidRDefault="001D0C10" w:rsidP="001D0C10">
      <w:pPr>
        <w:jc w:val="both"/>
        <w:rPr>
          <w:rFonts w:cs="Arial"/>
          <w:sz w:val="20"/>
        </w:rPr>
      </w:pPr>
    </w:p>
    <w:p w14:paraId="7CB35C77" w14:textId="77777777" w:rsidR="001D0C10" w:rsidRPr="003C26C7" w:rsidRDefault="001D0C10" w:rsidP="001D0C10">
      <w:pPr>
        <w:jc w:val="both"/>
        <w:rPr>
          <w:rFonts w:cs="Arial"/>
          <w:sz w:val="20"/>
        </w:rPr>
      </w:pPr>
      <w:r w:rsidRPr="003C26C7">
        <w:rPr>
          <w:rFonts w:cs="Arial"/>
          <w:sz w:val="20"/>
        </w:rPr>
        <w:t>2° Un mode flux (EDI) correspondant à une transmission automatisée de manière univoque entre le système d'information du fournisseur ou de son prestataire et l'application informatique Chorus. La transmission de flux s'effectue selon l'un des protocoles suivants</w:t>
      </w:r>
      <w:r>
        <w:rPr>
          <w:rFonts w:cs="Arial"/>
          <w:sz w:val="20"/>
        </w:rPr>
        <w:t xml:space="preserve"> </w:t>
      </w:r>
      <w:r w:rsidRPr="003C26C7">
        <w:rPr>
          <w:rFonts w:cs="Arial"/>
          <w:sz w:val="20"/>
        </w:rPr>
        <w:t>: SFTP, PES-IT et AS/2, avec chiffrement TLS.</w:t>
      </w:r>
    </w:p>
    <w:p w14:paraId="07EF3DD7" w14:textId="77777777" w:rsidR="001D0C10" w:rsidRDefault="001D0C10" w:rsidP="001D0C10">
      <w:pPr>
        <w:jc w:val="both"/>
        <w:rPr>
          <w:rFonts w:cs="Arial"/>
          <w:sz w:val="20"/>
        </w:rPr>
      </w:pPr>
    </w:p>
    <w:p w14:paraId="00241748" w14:textId="77777777" w:rsidR="001D0C10" w:rsidRPr="003C26C7" w:rsidRDefault="001D0C10" w:rsidP="001D0C10">
      <w:pPr>
        <w:jc w:val="both"/>
        <w:rPr>
          <w:rFonts w:cs="Arial"/>
          <w:sz w:val="20"/>
        </w:rPr>
      </w:pPr>
      <w:r w:rsidRPr="003C26C7">
        <w:rPr>
          <w:rFonts w:cs="Arial"/>
          <w:sz w:val="20"/>
        </w:rPr>
        <w:t>3° Un mode service (API), nécessitant l’implémentation dans le système d’information de l’entité publique d’un appel aux services mis à disposition par la solution Chorus Pro.</w:t>
      </w:r>
    </w:p>
    <w:p w14:paraId="039DE526" w14:textId="77777777" w:rsidR="001D0C10" w:rsidRPr="003C26C7" w:rsidRDefault="001D0C10" w:rsidP="001D0C10">
      <w:pPr>
        <w:jc w:val="both"/>
        <w:rPr>
          <w:rFonts w:cs="Arial"/>
          <w:sz w:val="20"/>
        </w:rPr>
      </w:pPr>
    </w:p>
    <w:p w14:paraId="5B6C9AED" w14:textId="77777777" w:rsidR="001D0C10" w:rsidRPr="003C26C7" w:rsidRDefault="001D0C10" w:rsidP="001D0C10">
      <w:pPr>
        <w:jc w:val="both"/>
        <w:rPr>
          <w:rFonts w:cs="Arial"/>
          <w:sz w:val="20"/>
        </w:rPr>
      </w:pPr>
      <w:r w:rsidRPr="003C26C7">
        <w:rPr>
          <w:rFonts w:cs="Arial"/>
          <w:sz w:val="20"/>
        </w:rPr>
        <w:lastRenderedPageBreak/>
        <w:t>Toute autre procédure de transmission de factures dématérialisées par un fournisseur de l'Etat doit recevoir l'accord préalable du directeur général des finances publiques et du directeur du service à compétence nationale dénommé « Systèmes d'information budgétaire, financière et comptable de l'Etat ».</w:t>
      </w:r>
    </w:p>
    <w:p w14:paraId="7080602E" w14:textId="77777777" w:rsidR="001D0C10" w:rsidRPr="003C26C7" w:rsidRDefault="001D0C10" w:rsidP="001D0C10">
      <w:pPr>
        <w:jc w:val="both"/>
        <w:rPr>
          <w:rFonts w:cs="Arial"/>
          <w:sz w:val="20"/>
        </w:rPr>
      </w:pPr>
    </w:p>
    <w:p w14:paraId="07F6B5DB" w14:textId="77777777" w:rsidR="001D0C10" w:rsidRPr="003C26C7" w:rsidRDefault="001D0C10" w:rsidP="001D0C10">
      <w:pPr>
        <w:jc w:val="both"/>
        <w:rPr>
          <w:rFonts w:cs="Arial"/>
          <w:sz w:val="20"/>
        </w:rPr>
      </w:pPr>
      <w:r w:rsidRPr="003C26C7">
        <w:rPr>
          <w:rFonts w:cs="Arial"/>
          <w:sz w:val="20"/>
        </w:rPr>
        <w:t>Chaque facture doit impérativement comprendre :</w:t>
      </w:r>
    </w:p>
    <w:p w14:paraId="1EAB50D4" w14:textId="77777777" w:rsidR="001D0C10" w:rsidRPr="00DF079B" w:rsidRDefault="001D0C10" w:rsidP="001D0C10">
      <w:pPr>
        <w:numPr>
          <w:ilvl w:val="0"/>
          <w:numId w:val="9"/>
        </w:numPr>
        <w:spacing w:before="60"/>
        <w:ind w:left="714" w:hanging="357"/>
        <w:jc w:val="both"/>
        <w:rPr>
          <w:rFonts w:cs="Arial"/>
          <w:sz w:val="20"/>
        </w:rPr>
      </w:pPr>
      <w:r>
        <w:rPr>
          <w:rFonts w:cs="Arial"/>
          <w:sz w:val="20"/>
        </w:rPr>
        <w:t>L</w:t>
      </w:r>
      <w:r w:rsidRPr="00DF079B">
        <w:rPr>
          <w:rFonts w:cs="Arial"/>
          <w:sz w:val="20"/>
        </w:rPr>
        <w:t>es mentions obligatoires listées à l’article D.2192-2 du code de la commande publique :</w:t>
      </w:r>
    </w:p>
    <w:p w14:paraId="2D488652" w14:textId="77777777" w:rsidR="001D0C10" w:rsidRPr="003E1623" w:rsidRDefault="001D0C10" w:rsidP="001D0C10">
      <w:pPr>
        <w:pStyle w:val="Paragraphedeliste"/>
        <w:numPr>
          <w:ilvl w:val="1"/>
          <w:numId w:val="16"/>
        </w:numPr>
        <w:spacing w:before="60"/>
        <w:contextualSpacing w:val="0"/>
        <w:jc w:val="both"/>
        <w:rPr>
          <w:sz w:val="20"/>
        </w:rPr>
      </w:pPr>
      <w:r>
        <w:t>L</w:t>
      </w:r>
      <w:r w:rsidRPr="003E1623">
        <w:rPr>
          <w:sz w:val="20"/>
        </w:rPr>
        <w:t>a date d'émission de la facture</w:t>
      </w:r>
      <w:r>
        <w:rPr>
          <w:sz w:val="20"/>
        </w:rPr>
        <w:t>.</w:t>
      </w:r>
    </w:p>
    <w:p w14:paraId="5255BF32" w14:textId="77777777" w:rsidR="001D0C10" w:rsidRPr="003E1623" w:rsidRDefault="001D0C10" w:rsidP="001D0C10">
      <w:pPr>
        <w:pStyle w:val="Paragraphedeliste"/>
        <w:numPr>
          <w:ilvl w:val="1"/>
          <w:numId w:val="16"/>
        </w:numPr>
        <w:spacing w:before="60"/>
        <w:ind w:left="1434" w:hanging="357"/>
        <w:contextualSpacing w:val="0"/>
        <w:jc w:val="both"/>
        <w:rPr>
          <w:sz w:val="20"/>
        </w:rPr>
      </w:pPr>
      <w:r>
        <w:rPr>
          <w:sz w:val="20"/>
        </w:rPr>
        <w:t>L</w:t>
      </w:r>
      <w:r w:rsidRPr="003E1623">
        <w:rPr>
          <w:sz w:val="20"/>
        </w:rPr>
        <w:t>a désignation de l'émetteur et du destinataire de la facture</w:t>
      </w:r>
      <w:r>
        <w:rPr>
          <w:sz w:val="20"/>
        </w:rPr>
        <w:t>.</w:t>
      </w:r>
    </w:p>
    <w:p w14:paraId="3E94BEFA" w14:textId="77777777" w:rsidR="001D0C10" w:rsidRPr="003E1623" w:rsidRDefault="001D0C10" w:rsidP="001D0C10">
      <w:pPr>
        <w:pStyle w:val="Paragraphedeliste"/>
        <w:numPr>
          <w:ilvl w:val="1"/>
          <w:numId w:val="16"/>
        </w:numPr>
        <w:spacing w:before="60"/>
        <w:ind w:left="1434" w:hanging="357"/>
        <w:contextualSpacing w:val="0"/>
        <w:jc w:val="both"/>
        <w:rPr>
          <w:sz w:val="20"/>
        </w:rPr>
      </w:pPr>
      <w:r>
        <w:rPr>
          <w:sz w:val="20"/>
        </w:rPr>
        <w:t>L</w:t>
      </w:r>
      <w:r w:rsidRPr="003E1623">
        <w:rPr>
          <w:sz w:val="20"/>
        </w:rPr>
        <w:t>e numéro unique basé sur une séquence chronologique et continue établie par l'émetteur de la facture, la numérotation pouvant être établie dans ces conditions sur une ou plusieurs séries</w:t>
      </w:r>
      <w:r>
        <w:rPr>
          <w:sz w:val="20"/>
        </w:rPr>
        <w:t>.</w:t>
      </w:r>
    </w:p>
    <w:p w14:paraId="6B6F402E" w14:textId="77777777" w:rsidR="001D0C10" w:rsidRPr="003E1623" w:rsidRDefault="001D0C10" w:rsidP="001D0C10">
      <w:pPr>
        <w:pStyle w:val="Paragraphedeliste"/>
        <w:numPr>
          <w:ilvl w:val="1"/>
          <w:numId w:val="16"/>
        </w:numPr>
        <w:spacing w:before="60"/>
        <w:ind w:left="1434" w:hanging="357"/>
        <w:contextualSpacing w:val="0"/>
        <w:jc w:val="both"/>
        <w:rPr>
          <w:sz w:val="20"/>
        </w:rPr>
      </w:pPr>
      <w:r>
        <w:rPr>
          <w:sz w:val="20"/>
        </w:rPr>
        <w:t>L</w:t>
      </w:r>
      <w:r w:rsidRPr="003E1623">
        <w:rPr>
          <w:sz w:val="20"/>
        </w:rPr>
        <w:t>a date de livraison des fournitures ou d'exécution des services ou des travaux</w:t>
      </w:r>
      <w:r>
        <w:rPr>
          <w:sz w:val="20"/>
        </w:rPr>
        <w:t>.</w:t>
      </w:r>
    </w:p>
    <w:p w14:paraId="25FE09DE" w14:textId="77777777" w:rsidR="001D0C10" w:rsidRPr="003E1623" w:rsidRDefault="001D0C10" w:rsidP="001D0C10">
      <w:pPr>
        <w:pStyle w:val="Paragraphedeliste"/>
        <w:numPr>
          <w:ilvl w:val="1"/>
          <w:numId w:val="16"/>
        </w:numPr>
        <w:spacing w:before="60"/>
        <w:ind w:left="1434" w:hanging="357"/>
        <w:contextualSpacing w:val="0"/>
        <w:jc w:val="both"/>
        <w:rPr>
          <w:sz w:val="20"/>
        </w:rPr>
      </w:pPr>
      <w:r>
        <w:rPr>
          <w:sz w:val="20"/>
        </w:rPr>
        <w:t>L</w:t>
      </w:r>
      <w:r w:rsidRPr="003E1623">
        <w:rPr>
          <w:sz w:val="20"/>
        </w:rPr>
        <w:t>a quantité et la dénomination précise des produits livrés, des p</w:t>
      </w:r>
      <w:r>
        <w:rPr>
          <w:sz w:val="20"/>
        </w:rPr>
        <w:t>restations et travaux réalisés.</w:t>
      </w:r>
    </w:p>
    <w:p w14:paraId="1DCD4585" w14:textId="77777777" w:rsidR="001D0C10" w:rsidRPr="003E1623" w:rsidRDefault="001D0C10" w:rsidP="001D0C10">
      <w:pPr>
        <w:pStyle w:val="Paragraphedeliste"/>
        <w:numPr>
          <w:ilvl w:val="1"/>
          <w:numId w:val="16"/>
        </w:numPr>
        <w:spacing w:before="60"/>
        <w:ind w:left="1434" w:hanging="357"/>
        <w:contextualSpacing w:val="0"/>
        <w:jc w:val="both"/>
        <w:rPr>
          <w:sz w:val="20"/>
        </w:rPr>
      </w:pPr>
      <w:r>
        <w:rPr>
          <w:sz w:val="20"/>
        </w:rPr>
        <w:t>L</w:t>
      </w:r>
      <w:r w:rsidRPr="003E1623">
        <w:rPr>
          <w:sz w:val="20"/>
        </w:rPr>
        <w:t>e prix unitaire hors taxes des produits livrés, des prestations et travaux réalisés ou, lorsqu'il y a lieu, leur prix forfaitaire</w:t>
      </w:r>
      <w:r>
        <w:rPr>
          <w:sz w:val="20"/>
        </w:rPr>
        <w:t>.</w:t>
      </w:r>
    </w:p>
    <w:p w14:paraId="66F0B7CF" w14:textId="77777777" w:rsidR="001D0C10" w:rsidRPr="003E1623" w:rsidRDefault="001D0C10" w:rsidP="001D0C10">
      <w:pPr>
        <w:pStyle w:val="Paragraphedeliste"/>
        <w:numPr>
          <w:ilvl w:val="1"/>
          <w:numId w:val="16"/>
        </w:numPr>
        <w:spacing w:before="60"/>
        <w:ind w:left="1434" w:hanging="357"/>
        <w:contextualSpacing w:val="0"/>
        <w:jc w:val="both"/>
        <w:rPr>
          <w:sz w:val="20"/>
        </w:rPr>
      </w:pPr>
      <w:r>
        <w:rPr>
          <w:sz w:val="20"/>
        </w:rPr>
        <w:t>L</w:t>
      </w:r>
      <w:r w:rsidRPr="003E1623">
        <w:rPr>
          <w:sz w:val="20"/>
        </w:rPr>
        <w:t>e montant total de la facture, le montant total hors taxes et le montant de la taxe à payer, ainsi que la répartition de ces montants par taux de taxe sur la valeur ajoutée, ou, le cas échéant, le bénéfice d'une exonération</w:t>
      </w:r>
      <w:r>
        <w:rPr>
          <w:sz w:val="20"/>
        </w:rPr>
        <w:t>.</w:t>
      </w:r>
    </w:p>
    <w:p w14:paraId="3BC87EC1" w14:textId="77777777" w:rsidR="001D0C10" w:rsidRPr="003E1623" w:rsidRDefault="001D0C10" w:rsidP="001D0C10">
      <w:pPr>
        <w:pStyle w:val="Paragraphedeliste"/>
        <w:numPr>
          <w:ilvl w:val="1"/>
          <w:numId w:val="16"/>
        </w:numPr>
        <w:spacing w:before="60"/>
        <w:ind w:left="1434" w:hanging="357"/>
        <w:contextualSpacing w:val="0"/>
        <w:jc w:val="both"/>
        <w:rPr>
          <w:sz w:val="20"/>
        </w:rPr>
      </w:pPr>
      <w:r>
        <w:rPr>
          <w:sz w:val="20"/>
        </w:rPr>
        <w:t>L</w:t>
      </w:r>
      <w:r w:rsidRPr="003E1623">
        <w:rPr>
          <w:sz w:val="20"/>
        </w:rPr>
        <w:t>'identification, le cas échéant, du représentant fiscal de l'émetteur de la facture</w:t>
      </w:r>
      <w:r>
        <w:rPr>
          <w:sz w:val="20"/>
        </w:rPr>
        <w:t>.</w:t>
      </w:r>
    </w:p>
    <w:p w14:paraId="15B383F0" w14:textId="77777777" w:rsidR="001D0C10" w:rsidRPr="003E1623" w:rsidRDefault="001D0C10" w:rsidP="001D0C10">
      <w:pPr>
        <w:pStyle w:val="Paragraphedeliste"/>
        <w:numPr>
          <w:ilvl w:val="1"/>
          <w:numId w:val="16"/>
        </w:numPr>
        <w:spacing w:before="60"/>
        <w:ind w:left="1434" w:hanging="357"/>
        <w:contextualSpacing w:val="0"/>
        <w:jc w:val="both"/>
        <w:rPr>
          <w:sz w:val="20"/>
        </w:rPr>
      </w:pPr>
      <w:r>
        <w:rPr>
          <w:sz w:val="20"/>
        </w:rPr>
        <w:t>L</w:t>
      </w:r>
      <w:r w:rsidRPr="003E1623">
        <w:rPr>
          <w:sz w:val="20"/>
        </w:rPr>
        <w:t>e cas échéant, les modalités de règlement</w:t>
      </w:r>
      <w:r>
        <w:rPr>
          <w:sz w:val="20"/>
        </w:rPr>
        <w:t>.</w:t>
      </w:r>
    </w:p>
    <w:p w14:paraId="22D94F27" w14:textId="77777777" w:rsidR="001D0C10" w:rsidRPr="003E1623" w:rsidRDefault="001D0C10" w:rsidP="001D0C10">
      <w:pPr>
        <w:pStyle w:val="Paragraphedeliste"/>
        <w:numPr>
          <w:ilvl w:val="1"/>
          <w:numId w:val="16"/>
        </w:numPr>
        <w:spacing w:before="60"/>
        <w:ind w:left="1434" w:hanging="357"/>
        <w:contextualSpacing w:val="0"/>
        <w:jc w:val="both"/>
        <w:rPr>
          <w:sz w:val="20"/>
        </w:rPr>
      </w:pPr>
      <w:r>
        <w:rPr>
          <w:sz w:val="20"/>
        </w:rPr>
        <w:t>L</w:t>
      </w:r>
      <w:r w:rsidRPr="003E1623">
        <w:rPr>
          <w:sz w:val="20"/>
        </w:rPr>
        <w:t>e cas échéant, les renseignements relatifs aux déductions ou versements complémentaires.</w:t>
      </w:r>
    </w:p>
    <w:p w14:paraId="05BE5128" w14:textId="77777777" w:rsidR="001D0C10" w:rsidRDefault="001D0C10" w:rsidP="001D0C10">
      <w:pPr>
        <w:pStyle w:val="Paragraphedeliste"/>
        <w:numPr>
          <w:ilvl w:val="1"/>
          <w:numId w:val="16"/>
        </w:numPr>
        <w:spacing w:before="60"/>
        <w:ind w:left="1434" w:hanging="357"/>
        <w:contextualSpacing w:val="0"/>
        <w:jc w:val="both"/>
        <w:rPr>
          <w:sz w:val="20"/>
        </w:rPr>
      </w:pPr>
      <w:r>
        <w:rPr>
          <w:sz w:val="20"/>
        </w:rPr>
        <w:t>L</w:t>
      </w:r>
      <w:r w:rsidRPr="003E1623">
        <w:rPr>
          <w:sz w:val="20"/>
        </w:rPr>
        <w:t>es factures comportent, en application de l'article R. 123-221 du code de commerce, le numéro d'identité de l'émetteur de la facture attribué à chaque établissement ou, à déf</w:t>
      </w:r>
      <w:r>
        <w:rPr>
          <w:sz w:val="20"/>
        </w:rPr>
        <w:t>aut, à chaque personne inscrite.</w:t>
      </w:r>
    </w:p>
    <w:p w14:paraId="713C11AB" w14:textId="77777777" w:rsidR="001D0C10" w:rsidRPr="00DF079B" w:rsidRDefault="001D0C10" w:rsidP="001D0C10">
      <w:pPr>
        <w:numPr>
          <w:ilvl w:val="0"/>
          <w:numId w:val="9"/>
        </w:numPr>
        <w:spacing w:before="60"/>
        <w:ind w:left="714" w:hanging="357"/>
        <w:jc w:val="both"/>
        <w:rPr>
          <w:rFonts w:cs="Arial"/>
          <w:sz w:val="20"/>
        </w:rPr>
      </w:pPr>
      <w:r w:rsidRPr="001B7023">
        <w:rPr>
          <w:rFonts w:cs="Arial"/>
          <w:b/>
          <w:sz w:val="20"/>
        </w:rPr>
        <w:t xml:space="preserve">Pour </w:t>
      </w:r>
      <w:r>
        <w:rPr>
          <w:rFonts w:cs="Arial"/>
          <w:b/>
          <w:sz w:val="20"/>
        </w:rPr>
        <w:t>le marché</w:t>
      </w:r>
      <w:r w:rsidRPr="00DF079B">
        <w:rPr>
          <w:rFonts w:cs="Arial"/>
          <w:sz w:val="20"/>
        </w:rPr>
        <w:t> : le numéro comportant dix chiffres, correspondant à l'engagement juridique (</w:t>
      </w:r>
      <w:r w:rsidRPr="00B45662">
        <w:rPr>
          <w:rFonts w:cs="Arial"/>
          <w:b/>
          <w:sz w:val="20"/>
        </w:rPr>
        <w:t>n° EJ court indiqué dans le mail de notification</w:t>
      </w:r>
      <w:r>
        <w:rPr>
          <w:rFonts w:cs="Arial"/>
          <w:sz w:val="20"/>
        </w:rPr>
        <w:t>).</w:t>
      </w:r>
    </w:p>
    <w:p w14:paraId="287EB86C" w14:textId="77777777" w:rsidR="001D0C10" w:rsidRPr="00DF079B" w:rsidRDefault="001D0C10" w:rsidP="001D0C10">
      <w:pPr>
        <w:numPr>
          <w:ilvl w:val="0"/>
          <w:numId w:val="9"/>
        </w:numPr>
        <w:spacing w:before="60"/>
        <w:ind w:left="714" w:hanging="357"/>
        <w:jc w:val="both"/>
        <w:rPr>
          <w:rFonts w:cs="Arial"/>
          <w:sz w:val="20"/>
        </w:rPr>
      </w:pPr>
      <w:r>
        <w:rPr>
          <w:rFonts w:cs="Arial"/>
          <w:sz w:val="20"/>
        </w:rPr>
        <w:t>L</w:t>
      </w:r>
      <w:r w:rsidRPr="00DF079B">
        <w:rPr>
          <w:rFonts w:cs="Arial"/>
          <w:sz w:val="20"/>
        </w:rPr>
        <w:t>e numéro d'identification du service en charge de l'exécution du paiement généré par l'application "Chorus"</w:t>
      </w:r>
      <w:r>
        <w:rPr>
          <w:rFonts w:cs="Arial"/>
          <w:sz w:val="20"/>
        </w:rPr>
        <w:t xml:space="preserve"> </w:t>
      </w:r>
      <w:r w:rsidRPr="00DF079B">
        <w:rPr>
          <w:rFonts w:cs="Arial"/>
          <w:sz w:val="20"/>
        </w:rPr>
        <w:t xml:space="preserve">: </w:t>
      </w:r>
      <w:r w:rsidRPr="00B45662">
        <w:rPr>
          <w:rFonts w:cs="Arial"/>
          <w:b/>
          <w:sz w:val="20"/>
        </w:rPr>
        <w:t>D0975HB075</w:t>
      </w:r>
      <w:r>
        <w:rPr>
          <w:rFonts w:cs="Arial"/>
          <w:sz w:val="20"/>
        </w:rPr>
        <w:t>.</w:t>
      </w:r>
    </w:p>
    <w:p w14:paraId="2075BEE9" w14:textId="77777777" w:rsidR="001D0C10" w:rsidRPr="00DF079B" w:rsidRDefault="001D0C10" w:rsidP="001D0C10">
      <w:pPr>
        <w:numPr>
          <w:ilvl w:val="0"/>
          <w:numId w:val="9"/>
        </w:numPr>
        <w:spacing w:before="60"/>
        <w:jc w:val="both"/>
        <w:rPr>
          <w:rFonts w:cs="Arial"/>
          <w:sz w:val="20"/>
        </w:rPr>
      </w:pPr>
      <w:r>
        <w:rPr>
          <w:rFonts w:cs="Arial"/>
          <w:sz w:val="20"/>
        </w:rPr>
        <w:t>L</w:t>
      </w:r>
      <w:r w:rsidRPr="00DF079B">
        <w:rPr>
          <w:rFonts w:cs="Arial"/>
          <w:sz w:val="20"/>
        </w:rPr>
        <w:t xml:space="preserve">e numéro SIRET de l’Etat : </w:t>
      </w:r>
      <w:r w:rsidRPr="00B45662">
        <w:rPr>
          <w:rFonts w:cs="Arial"/>
          <w:b/>
          <w:sz w:val="20"/>
        </w:rPr>
        <w:t>110 002 011 00044</w:t>
      </w:r>
      <w:r>
        <w:rPr>
          <w:rFonts w:cs="Arial"/>
          <w:sz w:val="20"/>
        </w:rPr>
        <w:t>.</w:t>
      </w:r>
    </w:p>
    <w:p w14:paraId="6029A28C" w14:textId="77777777" w:rsidR="001D0C10" w:rsidRPr="00DF079B" w:rsidRDefault="001D0C10" w:rsidP="001D0C10">
      <w:pPr>
        <w:numPr>
          <w:ilvl w:val="0"/>
          <w:numId w:val="9"/>
        </w:numPr>
        <w:spacing w:before="60"/>
        <w:ind w:left="714" w:hanging="357"/>
        <w:jc w:val="both"/>
        <w:rPr>
          <w:rFonts w:cs="Arial"/>
          <w:sz w:val="20"/>
        </w:rPr>
      </w:pPr>
      <w:r>
        <w:rPr>
          <w:rFonts w:cs="Arial"/>
          <w:sz w:val="20"/>
        </w:rPr>
        <w:t>L</w:t>
      </w:r>
      <w:r w:rsidRPr="00DF079B">
        <w:rPr>
          <w:rFonts w:cs="Arial"/>
          <w:sz w:val="20"/>
        </w:rPr>
        <w:t>a domiciliation bancaire imprimée sur la facture ou un relevé d’identité bancaire ou postal si celui-ci est différent des mentions figurant à l’acte d’engagement.</w:t>
      </w:r>
    </w:p>
    <w:p w14:paraId="384DADA6" w14:textId="77777777" w:rsidR="001D0C10" w:rsidRPr="003C26C7" w:rsidRDefault="001D0C10" w:rsidP="001D0C10">
      <w:pPr>
        <w:jc w:val="both"/>
        <w:rPr>
          <w:rFonts w:cs="Arial"/>
          <w:sz w:val="20"/>
        </w:rPr>
      </w:pPr>
    </w:p>
    <w:p w14:paraId="170B9C83" w14:textId="77777777" w:rsidR="001D0C10" w:rsidRPr="00951D0E" w:rsidRDefault="001D0C10" w:rsidP="001D0C10">
      <w:pPr>
        <w:jc w:val="both"/>
        <w:rPr>
          <w:rFonts w:cs="Arial"/>
          <w:sz w:val="20"/>
        </w:rPr>
      </w:pPr>
      <w:r w:rsidRPr="003C26C7">
        <w:rPr>
          <w:rFonts w:cs="Arial"/>
          <w:sz w:val="20"/>
        </w:rPr>
        <w:t>En cas de problèmes conce</w:t>
      </w:r>
      <w:r>
        <w:rPr>
          <w:rFonts w:cs="Arial"/>
          <w:sz w:val="20"/>
        </w:rPr>
        <w:t>rnant le paiement des factures</w:t>
      </w:r>
      <w:r w:rsidRPr="003C26C7">
        <w:rPr>
          <w:rFonts w:cs="Arial"/>
          <w:sz w:val="20"/>
        </w:rPr>
        <w:t xml:space="preserve">, le titulaire peut s’adresser au </w:t>
      </w:r>
      <w:r w:rsidRPr="00951D0E">
        <w:rPr>
          <w:rFonts w:cs="Arial"/>
          <w:sz w:val="20"/>
        </w:rPr>
        <w:t>bureau finances de la sous-direction de préfiguration de l’agence ministérielle de gestion</w:t>
      </w:r>
      <w:r w:rsidRPr="003C26C7">
        <w:rPr>
          <w:rFonts w:cs="Arial"/>
          <w:sz w:val="20"/>
        </w:rPr>
        <w:t xml:space="preserve"> à l’adresse suivante : </w:t>
      </w:r>
      <w:hyperlink r:id="rId8" w:history="1">
        <w:r w:rsidRPr="00EA450C">
          <w:rPr>
            <w:rStyle w:val="Lienhypertexte"/>
            <w:rFonts w:cs="Arial"/>
            <w:sz w:val="20"/>
          </w:rPr>
          <w:t>sga-sdpamg-bfin-fournisseurs.contact.fct@intradef.gouv.fr</w:t>
        </w:r>
      </w:hyperlink>
      <w:r>
        <w:rPr>
          <w:rFonts w:cs="Arial"/>
          <w:sz w:val="20"/>
        </w:rPr>
        <w:t>.</w:t>
      </w:r>
    </w:p>
    <w:p w14:paraId="338013F3" w14:textId="77777777" w:rsidR="001D0C10" w:rsidRPr="003C26C7" w:rsidRDefault="001D0C10" w:rsidP="001D0C10">
      <w:pPr>
        <w:jc w:val="both"/>
        <w:rPr>
          <w:rFonts w:cs="Arial"/>
          <w:sz w:val="20"/>
        </w:rPr>
      </w:pPr>
    </w:p>
    <w:p w14:paraId="538A1A42" w14:textId="77777777" w:rsidR="001D0C10" w:rsidRPr="00854586" w:rsidRDefault="001D0C10" w:rsidP="001D0C10">
      <w:pPr>
        <w:jc w:val="both"/>
        <w:rPr>
          <w:rFonts w:cs="Arial"/>
          <w:b/>
          <w:sz w:val="20"/>
        </w:rPr>
      </w:pPr>
      <w:bookmarkStart w:id="181" w:name="_Toc61429531"/>
      <w:r w:rsidRPr="00854586">
        <w:rPr>
          <w:rFonts w:cs="Arial"/>
          <w:b/>
          <w:sz w:val="20"/>
        </w:rPr>
        <w:t>11.3.2 Modalités concernant les demandes de paiement des sous-traitants ayant droit au paiement direct (montant ≥ 600 € TTC).</w:t>
      </w:r>
      <w:bookmarkEnd w:id="181"/>
    </w:p>
    <w:p w14:paraId="741E2CAA" w14:textId="77777777" w:rsidR="001D0C10" w:rsidRPr="003C26C7" w:rsidRDefault="001D0C10" w:rsidP="001D0C10">
      <w:pPr>
        <w:jc w:val="both"/>
        <w:rPr>
          <w:rFonts w:cs="Arial"/>
          <w:sz w:val="20"/>
        </w:rPr>
      </w:pPr>
    </w:p>
    <w:p w14:paraId="44A47C08" w14:textId="77777777" w:rsidR="001D0C10" w:rsidRPr="003C26C7" w:rsidRDefault="001D0C10" w:rsidP="001D0C10">
      <w:pPr>
        <w:jc w:val="both"/>
        <w:rPr>
          <w:rFonts w:cs="Arial"/>
          <w:sz w:val="20"/>
        </w:rPr>
      </w:pPr>
      <w:r w:rsidRPr="003C26C7">
        <w:rPr>
          <w:rFonts w:cs="Arial"/>
          <w:sz w:val="20"/>
        </w:rPr>
        <w:t>Conformément à l’article L.2192-1 du code de la commande publique, les titulaires de marchés conclus avec l’Etat ainsi que leurs sous-traitants admis au paiement direct, transmettent leurs factures sous forme électronique.</w:t>
      </w:r>
    </w:p>
    <w:p w14:paraId="75370590" w14:textId="77777777" w:rsidR="001D0C10" w:rsidRPr="003C26C7" w:rsidRDefault="001D0C10" w:rsidP="001D0C10">
      <w:pPr>
        <w:jc w:val="both"/>
        <w:rPr>
          <w:rFonts w:cs="Arial"/>
          <w:sz w:val="20"/>
        </w:rPr>
      </w:pPr>
    </w:p>
    <w:p w14:paraId="5ADD4A2A" w14:textId="77777777" w:rsidR="001D0C10" w:rsidRPr="003C26C7" w:rsidRDefault="001D0C10" w:rsidP="001D0C10">
      <w:pPr>
        <w:jc w:val="both"/>
        <w:rPr>
          <w:rFonts w:cs="Arial"/>
          <w:sz w:val="20"/>
        </w:rPr>
      </w:pPr>
      <w:r w:rsidRPr="003C26C7">
        <w:rPr>
          <w:rFonts w:cs="Arial"/>
          <w:sz w:val="20"/>
        </w:rPr>
        <w:t xml:space="preserve">Conformément à l’article R. 2193-11 du code de la commande publique, le sous-traitant adresse sa demande de paiement au titulaire du marché, par tout moyen permettant d’en </w:t>
      </w:r>
      <w:r w:rsidRPr="003C26C7">
        <w:rPr>
          <w:rFonts w:cs="Arial"/>
          <w:sz w:val="20"/>
        </w:rPr>
        <w:lastRenderedPageBreak/>
        <w:t>assurer la réception et d’en déterminer la date ou la dépose auprès du titulaire contre récépissé.</w:t>
      </w:r>
    </w:p>
    <w:p w14:paraId="767319FA" w14:textId="77777777" w:rsidR="001D0C10" w:rsidRPr="003C26C7" w:rsidRDefault="001D0C10" w:rsidP="001D0C10">
      <w:pPr>
        <w:jc w:val="both"/>
        <w:rPr>
          <w:rFonts w:cs="Arial"/>
          <w:sz w:val="20"/>
        </w:rPr>
      </w:pPr>
    </w:p>
    <w:p w14:paraId="38B87B2A" w14:textId="77777777" w:rsidR="001D0C10" w:rsidRPr="003C26C7" w:rsidRDefault="001D0C10" w:rsidP="001D0C10">
      <w:pPr>
        <w:jc w:val="both"/>
        <w:rPr>
          <w:rFonts w:cs="Arial"/>
          <w:sz w:val="20"/>
        </w:rPr>
      </w:pPr>
      <w:r w:rsidRPr="003C26C7">
        <w:rPr>
          <w:rFonts w:cs="Arial"/>
          <w:sz w:val="20"/>
        </w:rPr>
        <w:t xml:space="preserve">Le titulaire dispose de quinze jours à compter de la signature de l'accusé de réception ou du récépissé pour donner son accord, ou notifier un refus, d'une part, au sous-traitant et, d'autre part, </w:t>
      </w:r>
      <w:r>
        <w:rPr>
          <w:rFonts w:cs="Arial"/>
          <w:sz w:val="20"/>
        </w:rPr>
        <w:t>à l’acheteur</w:t>
      </w:r>
      <w:r w:rsidRPr="003C26C7">
        <w:rPr>
          <w:rFonts w:cs="Arial"/>
          <w:sz w:val="20"/>
        </w:rPr>
        <w:t>.</w:t>
      </w:r>
    </w:p>
    <w:p w14:paraId="1859D11A" w14:textId="77777777" w:rsidR="001D0C10" w:rsidRPr="003C26C7" w:rsidRDefault="001D0C10" w:rsidP="001D0C10">
      <w:pPr>
        <w:jc w:val="both"/>
        <w:rPr>
          <w:rFonts w:cs="Arial"/>
          <w:sz w:val="20"/>
        </w:rPr>
      </w:pPr>
    </w:p>
    <w:p w14:paraId="48B799ED" w14:textId="77777777" w:rsidR="001D0C10" w:rsidRPr="003C26C7" w:rsidRDefault="001D0C10" w:rsidP="001D0C10">
      <w:pPr>
        <w:jc w:val="both"/>
        <w:rPr>
          <w:rFonts w:cs="Arial"/>
          <w:sz w:val="20"/>
        </w:rPr>
      </w:pPr>
      <w:r w:rsidRPr="003C26C7">
        <w:rPr>
          <w:rFonts w:cs="Arial"/>
          <w:sz w:val="20"/>
        </w:rPr>
        <w:t>Le sous-traitant adresse ensuite sa demande de paiement de préférence par envoi dématérialisé par le biais de la saisine en ligne des factures sur le portail Chorus ou, s’il n’est pas en mesure de le faire, selon l'une des deux modalités définies dans les articles 2) et 3) de l’article 11.3.1 ci-dessus, accompagnée des factures et de l'accusé de réception ou du récépissé attestant que le titulaire a bien reçu la demande ou de l'avis postal attestant que le pli a été refusé ou n'a pas été réclamé.</w:t>
      </w:r>
    </w:p>
    <w:p w14:paraId="4698FDE0" w14:textId="77777777" w:rsidR="001D0C10" w:rsidRPr="003C26C7" w:rsidRDefault="001D0C10" w:rsidP="001D0C10">
      <w:pPr>
        <w:jc w:val="both"/>
        <w:rPr>
          <w:rFonts w:cs="Arial"/>
          <w:sz w:val="20"/>
        </w:rPr>
      </w:pPr>
    </w:p>
    <w:p w14:paraId="76505FFA" w14:textId="77777777" w:rsidR="001D0C10" w:rsidRPr="003C26C7" w:rsidRDefault="001D0C10" w:rsidP="001D0C10">
      <w:pPr>
        <w:jc w:val="both"/>
        <w:rPr>
          <w:rFonts w:cs="Arial"/>
          <w:sz w:val="20"/>
        </w:rPr>
      </w:pPr>
      <w:r w:rsidRPr="003C26C7">
        <w:rPr>
          <w:rFonts w:cs="Arial"/>
          <w:sz w:val="20"/>
        </w:rPr>
        <w:t>Les factures des sous-traitants doivent impérativement comprendre :</w:t>
      </w:r>
    </w:p>
    <w:p w14:paraId="047EDF5A" w14:textId="77777777" w:rsidR="001D0C10" w:rsidRPr="00DF079B" w:rsidRDefault="001D0C10" w:rsidP="001D0C10">
      <w:pPr>
        <w:numPr>
          <w:ilvl w:val="0"/>
          <w:numId w:val="9"/>
        </w:numPr>
        <w:spacing w:before="60"/>
        <w:jc w:val="both"/>
        <w:rPr>
          <w:rFonts w:cs="Arial"/>
          <w:sz w:val="20"/>
        </w:rPr>
      </w:pPr>
      <w:r>
        <w:rPr>
          <w:rFonts w:cs="Arial"/>
          <w:sz w:val="20"/>
        </w:rPr>
        <w:t>L</w:t>
      </w:r>
      <w:r w:rsidRPr="00DF079B">
        <w:rPr>
          <w:rFonts w:cs="Arial"/>
          <w:sz w:val="20"/>
        </w:rPr>
        <w:t>es mentions obligatoires listées à l’article D.2192-2 du code de la commande publique :</w:t>
      </w:r>
    </w:p>
    <w:p w14:paraId="124B37F8" w14:textId="77777777" w:rsidR="001D0C10" w:rsidRPr="00C30D5D" w:rsidRDefault="001D0C10" w:rsidP="001D0C10">
      <w:pPr>
        <w:pStyle w:val="Paragraphedeliste"/>
        <w:numPr>
          <w:ilvl w:val="1"/>
          <w:numId w:val="17"/>
        </w:numPr>
        <w:spacing w:before="60"/>
        <w:ind w:left="1434" w:hanging="357"/>
        <w:contextualSpacing w:val="0"/>
        <w:jc w:val="both"/>
        <w:rPr>
          <w:sz w:val="20"/>
        </w:rPr>
      </w:pPr>
      <w:r>
        <w:rPr>
          <w:sz w:val="20"/>
        </w:rPr>
        <w:t>L</w:t>
      </w:r>
      <w:r w:rsidRPr="00C30D5D">
        <w:rPr>
          <w:sz w:val="20"/>
        </w:rPr>
        <w:t>a date d'émission de la facture</w:t>
      </w:r>
      <w:r>
        <w:rPr>
          <w:sz w:val="20"/>
        </w:rPr>
        <w:t>.</w:t>
      </w:r>
    </w:p>
    <w:p w14:paraId="6AAEE861" w14:textId="77777777" w:rsidR="001D0C10" w:rsidRPr="00C30D5D" w:rsidRDefault="001D0C10" w:rsidP="001D0C10">
      <w:pPr>
        <w:pStyle w:val="Paragraphedeliste"/>
        <w:numPr>
          <w:ilvl w:val="1"/>
          <w:numId w:val="17"/>
        </w:numPr>
        <w:spacing w:before="60"/>
        <w:ind w:left="1434" w:hanging="357"/>
        <w:contextualSpacing w:val="0"/>
        <w:jc w:val="both"/>
        <w:rPr>
          <w:sz w:val="20"/>
        </w:rPr>
      </w:pPr>
      <w:r>
        <w:rPr>
          <w:sz w:val="20"/>
        </w:rPr>
        <w:t>L</w:t>
      </w:r>
      <w:r w:rsidRPr="00C30D5D">
        <w:rPr>
          <w:sz w:val="20"/>
        </w:rPr>
        <w:t>a désignation de l'émetteur et du destinataire de la facture</w:t>
      </w:r>
      <w:r>
        <w:rPr>
          <w:sz w:val="20"/>
        </w:rPr>
        <w:t>.</w:t>
      </w:r>
    </w:p>
    <w:p w14:paraId="5315AF6C" w14:textId="77777777" w:rsidR="001D0C10" w:rsidRPr="00C30D5D" w:rsidRDefault="001D0C10" w:rsidP="001D0C10">
      <w:pPr>
        <w:pStyle w:val="Paragraphedeliste"/>
        <w:numPr>
          <w:ilvl w:val="1"/>
          <w:numId w:val="17"/>
        </w:numPr>
        <w:spacing w:before="60"/>
        <w:ind w:left="1434" w:hanging="357"/>
        <w:contextualSpacing w:val="0"/>
        <w:jc w:val="both"/>
        <w:rPr>
          <w:sz w:val="20"/>
        </w:rPr>
      </w:pPr>
      <w:r>
        <w:rPr>
          <w:sz w:val="20"/>
        </w:rPr>
        <w:t>L</w:t>
      </w:r>
      <w:r w:rsidRPr="00C30D5D">
        <w:rPr>
          <w:sz w:val="20"/>
        </w:rPr>
        <w:t xml:space="preserve">e numéro unique basé sur une séquence chronologique et continue établie par l'émetteur de la </w:t>
      </w:r>
      <w:r>
        <w:rPr>
          <w:sz w:val="20"/>
        </w:rPr>
        <w:t>f</w:t>
      </w:r>
      <w:r w:rsidRPr="00C30D5D">
        <w:rPr>
          <w:sz w:val="20"/>
        </w:rPr>
        <w:t>acture, la numérotation pouvant être établie dans ces conditions sur une ou plusieurs séries</w:t>
      </w:r>
      <w:r>
        <w:rPr>
          <w:sz w:val="20"/>
        </w:rPr>
        <w:t>.</w:t>
      </w:r>
    </w:p>
    <w:p w14:paraId="01F7A871" w14:textId="77777777" w:rsidR="001D0C10" w:rsidRPr="00C30D5D" w:rsidRDefault="001D0C10" w:rsidP="001D0C10">
      <w:pPr>
        <w:pStyle w:val="Paragraphedeliste"/>
        <w:numPr>
          <w:ilvl w:val="1"/>
          <w:numId w:val="17"/>
        </w:numPr>
        <w:spacing w:before="60"/>
        <w:ind w:left="1434" w:hanging="357"/>
        <w:contextualSpacing w:val="0"/>
        <w:jc w:val="both"/>
        <w:rPr>
          <w:sz w:val="20"/>
        </w:rPr>
      </w:pPr>
      <w:r>
        <w:rPr>
          <w:sz w:val="20"/>
        </w:rPr>
        <w:t>L</w:t>
      </w:r>
      <w:r w:rsidRPr="00C30D5D">
        <w:rPr>
          <w:sz w:val="20"/>
        </w:rPr>
        <w:t>a date de livraison des fournitures ou d'exécuti</w:t>
      </w:r>
      <w:r>
        <w:rPr>
          <w:sz w:val="20"/>
        </w:rPr>
        <w:t>on des services ou des travaux.</w:t>
      </w:r>
    </w:p>
    <w:p w14:paraId="1505A13D" w14:textId="77777777" w:rsidR="001D0C10" w:rsidRPr="00C30D5D" w:rsidRDefault="001D0C10" w:rsidP="001D0C10">
      <w:pPr>
        <w:pStyle w:val="Paragraphedeliste"/>
        <w:numPr>
          <w:ilvl w:val="1"/>
          <w:numId w:val="17"/>
        </w:numPr>
        <w:spacing w:before="60"/>
        <w:ind w:left="1434" w:hanging="357"/>
        <w:contextualSpacing w:val="0"/>
        <w:jc w:val="both"/>
        <w:rPr>
          <w:sz w:val="20"/>
        </w:rPr>
      </w:pPr>
      <w:r>
        <w:rPr>
          <w:sz w:val="20"/>
        </w:rPr>
        <w:t>L</w:t>
      </w:r>
      <w:r w:rsidRPr="00C30D5D">
        <w:rPr>
          <w:sz w:val="20"/>
        </w:rPr>
        <w:t>a quantité et la dénomination précise des produits livrés, des p</w:t>
      </w:r>
      <w:r>
        <w:rPr>
          <w:sz w:val="20"/>
        </w:rPr>
        <w:t>restations et travaux réalisés.</w:t>
      </w:r>
    </w:p>
    <w:p w14:paraId="14075EC2" w14:textId="77777777" w:rsidR="001D0C10" w:rsidRPr="00C30D5D" w:rsidRDefault="001D0C10" w:rsidP="001D0C10">
      <w:pPr>
        <w:pStyle w:val="Paragraphedeliste"/>
        <w:numPr>
          <w:ilvl w:val="1"/>
          <w:numId w:val="17"/>
        </w:numPr>
        <w:spacing w:before="60"/>
        <w:ind w:left="1434" w:hanging="357"/>
        <w:contextualSpacing w:val="0"/>
        <w:jc w:val="both"/>
        <w:rPr>
          <w:sz w:val="20"/>
        </w:rPr>
      </w:pPr>
      <w:r>
        <w:rPr>
          <w:sz w:val="20"/>
        </w:rPr>
        <w:t>L</w:t>
      </w:r>
      <w:r w:rsidRPr="00C30D5D">
        <w:rPr>
          <w:sz w:val="20"/>
        </w:rPr>
        <w:t>e prix unitaire hors taxes des produits livrés, des prestations et travaux réalisés ou, lorsqu'il y a lieu, leur prix forfaitaire</w:t>
      </w:r>
      <w:r>
        <w:rPr>
          <w:sz w:val="20"/>
        </w:rPr>
        <w:t>.</w:t>
      </w:r>
    </w:p>
    <w:p w14:paraId="79CAE86D" w14:textId="77777777" w:rsidR="001D0C10" w:rsidRPr="00C30D5D" w:rsidRDefault="001D0C10" w:rsidP="001D0C10">
      <w:pPr>
        <w:pStyle w:val="Paragraphedeliste"/>
        <w:numPr>
          <w:ilvl w:val="1"/>
          <w:numId w:val="17"/>
        </w:numPr>
        <w:spacing w:before="60"/>
        <w:ind w:left="1434" w:hanging="357"/>
        <w:contextualSpacing w:val="0"/>
        <w:jc w:val="both"/>
        <w:rPr>
          <w:sz w:val="20"/>
        </w:rPr>
      </w:pPr>
      <w:r>
        <w:rPr>
          <w:sz w:val="20"/>
        </w:rPr>
        <w:t>L</w:t>
      </w:r>
      <w:r w:rsidRPr="00C30D5D">
        <w:rPr>
          <w:sz w:val="20"/>
        </w:rPr>
        <w:t>e montant total de la facture, le montant total hors taxes et le montant de la taxe à payer, ainsi que la répartition de ces montants par taux de taxe sur la valeur ajoutée, ou, le cas échéant,</w:t>
      </w:r>
      <w:r>
        <w:rPr>
          <w:sz w:val="20"/>
        </w:rPr>
        <w:t xml:space="preserve"> le bénéfice d'une exonération.</w:t>
      </w:r>
    </w:p>
    <w:p w14:paraId="7843A763" w14:textId="77777777" w:rsidR="001D0C10" w:rsidRPr="00C30D5D" w:rsidRDefault="001D0C10" w:rsidP="001D0C10">
      <w:pPr>
        <w:pStyle w:val="Paragraphedeliste"/>
        <w:numPr>
          <w:ilvl w:val="1"/>
          <w:numId w:val="17"/>
        </w:numPr>
        <w:spacing w:before="60"/>
        <w:ind w:left="1434" w:hanging="357"/>
        <w:contextualSpacing w:val="0"/>
        <w:jc w:val="both"/>
        <w:rPr>
          <w:sz w:val="20"/>
        </w:rPr>
      </w:pPr>
      <w:r>
        <w:rPr>
          <w:sz w:val="20"/>
        </w:rPr>
        <w:t>L</w:t>
      </w:r>
      <w:r w:rsidRPr="00C30D5D">
        <w:rPr>
          <w:sz w:val="20"/>
        </w:rPr>
        <w:t>'identification, le cas échéant, du représentant fiscal de l'émetteur de la facture ;</w:t>
      </w:r>
    </w:p>
    <w:p w14:paraId="567982AA" w14:textId="77777777" w:rsidR="001D0C10" w:rsidRPr="00C30D5D" w:rsidRDefault="001D0C10" w:rsidP="001D0C10">
      <w:pPr>
        <w:pStyle w:val="Paragraphedeliste"/>
        <w:numPr>
          <w:ilvl w:val="1"/>
          <w:numId w:val="17"/>
        </w:numPr>
        <w:spacing w:before="60"/>
        <w:ind w:left="1434" w:hanging="357"/>
        <w:contextualSpacing w:val="0"/>
        <w:jc w:val="both"/>
        <w:rPr>
          <w:sz w:val="20"/>
        </w:rPr>
      </w:pPr>
      <w:r>
        <w:rPr>
          <w:sz w:val="20"/>
        </w:rPr>
        <w:t>L</w:t>
      </w:r>
      <w:r w:rsidRPr="00C30D5D">
        <w:rPr>
          <w:sz w:val="20"/>
        </w:rPr>
        <w:t>e cas échéa</w:t>
      </w:r>
      <w:r>
        <w:rPr>
          <w:sz w:val="20"/>
        </w:rPr>
        <w:t>nt, les modalités de règlement.</w:t>
      </w:r>
    </w:p>
    <w:p w14:paraId="0E969DC9" w14:textId="77777777" w:rsidR="001D0C10" w:rsidRPr="00C30D5D" w:rsidRDefault="001D0C10" w:rsidP="001D0C10">
      <w:pPr>
        <w:pStyle w:val="Paragraphedeliste"/>
        <w:numPr>
          <w:ilvl w:val="1"/>
          <w:numId w:val="17"/>
        </w:numPr>
        <w:spacing w:before="60"/>
        <w:ind w:left="1434" w:hanging="357"/>
        <w:contextualSpacing w:val="0"/>
        <w:jc w:val="both"/>
        <w:rPr>
          <w:sz w:val="20"/>
        </w:rPr>
      </w:pPr>
      <w:r>
        <w:rPr>
          <w:sz w:val="20"/>
        </w:rPr>
        <w:t>L</w:t>
      </w:r>
      <w:r w:rsidRPr="00C30D5D">
        <w:rPr>
          <w:sz w:val="20"/>
        </w:rPr>
        <w:t>e cas échéant, les renseignements relatifs aux déductions ou versements complémentaires.</w:t>
      </w:r>
    </w:p>
    <w:p w14:paraId="432FDC52" w14:textId="77777777" w:rsidR="001D0C10" w:rsidRDefault="001D0C10" w:rsidP="001D0C10">
      <w:pPr>
        <w:pStyle w:val="Paragraphedeliste"/>
        <w:numPr>
          <w:ilvl w:val="1"/>
          <w:numId w:val="17"/>
        </w:numPr>
        <w:spacing w:before="60"/>
        <w:ind w:left="1434" w:hanging="357"/>
        <w:contextualSpacing w:val="0"/>
        <w:jc w:val="both"/>
        <w:rPr>
          <w:sz w:val="20"/>
        </w:rPr>
      </w:pPr>
      <w:r>
        <w:rPr>
          <w:sz w:val="20"/>
        </w:rPr>
        <w:t>L</w:t>
      </w:r>
      <w:r w:rsidRPr="00C30D5D">
        <w:rPr>
          <w:sz w:val="20"/>
        </w:rPr>
        <w:t>es factures comportent, en application de l'article R. 123-221 du code de commerce, le numéro d'identité de l'émetteur de la facture attribué à chaque établissement ou, à défa</w:t>
      </w:r>
      <w:r>
        <w:rPr>
          <w:sz w:val="20"/>
        </w:rPr>
        <w:t>ut, à chaque personne inscrite.</w:t>
      </w:r>
    </w:p>
    <w:p w14:paraId="1E240763" w14:textId="77777777" w:rsidR="001D0C10" w:rsidRPr="00DF079B" w:rsidRDefault="001D0C10" w:rsidP="001D0C10">
      <w:pPr>
        <w:numPr>
          <w:ilvl w:val="0"/>
          <w:numId w:val="9"/>
        </w:numPr>
        <w:spacing w:before="60"/>
        <w:ind w:left="714" w:hanging="357"/>
        <w:jc w:val="both"/>
        <w:rPr>
          <w:rFonts w:cs="Arial"/>
          <w:sz w:val="20"/>
        </w:rPr>
      </w:pPr>
      <w:r w:rsidRPr="001B7023">
        <w:rPr>
          <w:rFonts w:cs="Arial"/>
          <w:b/>
          <w:sz w:val="20"/>
        </w:rPr>
        <w:t xml:space="preserve">Pour </w:t>
      </w:r>
      <w:r>
        <w:rPr>
          <w:rFonts w:cs="Arial"/>
          <w:b/>
          <w:sz w:val="20"/>
        </w:rPr>
        <w:t>le marché</w:t>
      </w:r>
      <w:r w:rsidRPr="00DF079B">
        <w:rPr>
          <w:rFonts w:cs="Arial"/>
          <w:sz w:val="20"/>
        </w:rPr>
        <w:t> : le numéro comportant dix chiffres, correspondant à l'engagement juridique (</w:t>
      </w:r>
      <w:r w:rsidRPr="00B45662">
        <w:rPr>
          <w:rFonts w:cs="Arial"/>
          <w:b/>
          <w:sz w:val="20"/>
        </w:rPr>
        <w:t>n° EJ court indiqué dans le mail de notification</w:t>
      </w:r>
      <w:r>
        <w:rPr>
          <w:rFonts w:cs="Arial"/>
          <w:sz w:val="20"/>
        </w:rPr>
        <w:t>).</w:t>
      </w:r>
    </w:p>
    <w:p w14:paraId="673C3362" w14:textId="77777777" w:rsidR="001D0C10" w:rsidRPr="00DF079B" w:rsidRDefault="001D0C10" w:rsidP="001D0C10">
      <w:pPr>
        <w:numPr>
          <w:ilvl w:val="0"/>
          <w:numId w:val="9"/>
        </w:numPr>
        <w:spacing w:before="60"/>
        <w:ind w:left="714" w:hanging="357"/>
        <w:jc w:val="both"/>
        <w:rPr>
          <w:rFonts w:cs="Arial"/>
          <w:sz w:val="20"/>
        </w:rPr>
      </w:pPr>
      <w:r>
        <w:rPr>
          <w:rFonts w:cs="Arial"/>
          <w:sz w:val="20"/>
        </w:rPr>
        <w:t>L</w:t>
      </w:r>
      <w:r w:rsidRPr="00DF079B">
        <w:rPr>
          <w:rFonts w:cs="Arial"/>
          <w:sz w:val="20"/>
        </w:rPr>
        <w:t>e numéro d'identification du service en charge de l'exécution du paiement généré par l'application "Chorus"</w:t>
      </w:r>
      <w:r>
        <w:rPr>
          <w:rFonts w:cs="Arial"/>
          <w:sz w:val="20"/>
        </w:rPr>
        <w:t xml:space="preserve"> </w:t>
      </w:r>
      <w:r w:rsidRPr="00DF079B">
        <w:rPr>
          <w:rFonts w:cs="Arial"/>
          <w:sz w:val="20"/>
        </w:rPr>
        <w:t xml:space="preserve">: </w:t>
      </w:r>
      <w:r w:rsidRPr="00B45662">
        <w:rPr>
          <w:rFonts w:cs="Arial"/>
          <w:b/>
          <w:sz w:val="20"/>
        </w:rPr>
        <w:t>D0975HB075</w:t>
      </w:r>
      <w:r>
        <w:rPr>
          <w:rFonts w:cs="Arial"/>
          <w:sz w:val="20"/>
        </w:rPr>
        <w:t>.</w:t>
      </w:r>
    </w:p>
    <w:p w14:paraId="0B8C2F51" w14:textId="77777777" w:rsidR="001D0C10" w:rsidRPr="00566AD3" w:rsidRDefault="001D0C10" w:rsidP="001D0C10">
      <w:pPr>
        <w:numPr>
          <w:ilvl w:val="0"/>
          <w:numId w:val="9"/>
        </w:numPr>
        <w:spacing w:before="60"/>
        <w:ind w:left="714" w:hanging="357"/>
        <w:jc w:val="both"/>
        <w:rPr>
          <w:rFonts w:cs="Arial"/>
          <w:sz w:val="20"/>
        </w:rPr>
      </w:pPr>
      <w:r>
        <w:rPr>
          <w:rFonts w:cs="Arial"/>
          <w:sz w:val="20"/>
        </w:rPr>
        <w:t xml:space="preserve">Le numéro SIRET de l’Etat : </w:t>
      </w:r>
      <w:r w:rsidRPr="00B45662">
        <w:rPr>
          <w:rFonts w:cs="Arial"/>
          <w:b/>
          <w:sz w:val="20"/>
        </w:rPr>
        <w:t>110 002 011 00044</w:t>
      </w:r>
      <w:r>
        <w:rPr>
          <w:rFonts w:cs="Arial"/>
          <w:sz w:val="20"/>
        </w:rPr>
        <w:t>.</w:t>
      </w:r>
    </w:p>
    <w:p w14:paraId="1BFFDB71" w14:textId="77777777" w:rsidR="001D0C10" w:rsidRPr="00566AD3" w:rsidRDefault="001D0C10" w:rsidP="001D0C10">
      <w:pPr>
        <w:numPr>
          <w:ilvl w:val="0"/>
          <w:numId w:val="9"/>
        </w:numPr>
        <w:spacing w:before="60"/>
        <w:ind w:left="714" w:hanging="357"/>
        <w:jc w:val="both"/>
        <w:rPr>
          <w:rFonts w:cs="Arial"/>
          <w:sz w:val="20"/>
        </w:rPr>
      </w:pPr>
      <w:r>
        <w:rPr>
          <w:rFonts w:cs="Arial"/>
          <w:sz w:val="20"/>
        </w:rPr>
        <w:t>L</w:t>
      </w:r>
      <w:r w:rsidRPr="00566AD3">
        <w:rPr>
          <w:rFonts w:cs="Arial"/>
          <w:sz w:val="20"/>
        </w:rPr>
        <w:t>a domiciliation bancaire imprimée sur la facture ou un relevé d’identité bancaire ou postal si celui-ci est différent des mentions figurant à l’acte d’engagement.</w:t>
      </w:r>
    </w:p>
    <w:p w14:paraId="41924D8D" w14:textId="77777777" w:rsidR="001D0C10" w:rsidRPr="003C26C7" w:rsidRDefault="001D0C10" w:rsidP="001D0C10">
      <w:pPr>
        <w:jc w:val="both"/>
        <w:rPr>
          <w:rFonts w:cs="Arial"/>
          <w:sz w:val="20"/>
        </w:rPr>
      </w:pPr>
    </w:p>
    <w:p w14:paraId="24B5E959" w14:textId="77777777" w:rsidR="001D0C10" w:rsidRPr="003C26C7" w:rsidRDefault="001D0C10" w:rsidP="001D0C10">
      <w:pPr>
        <w:jc w:val="both"/>
        <w:rPr>
          <w:rFonts w:cs="Arial"/>
          <w:sz w:val="20"/>
        </w:rPr>
      </w:pPr>
      <w:r w:rsidRPr="003C26C7">
        <w:rPr>
          <w:rFonts w:cs="Arial"/>
          <w:sz w:val="20"/>
        </w:rPr>
        <w:t>Si, du fait du titulaire (adresse incomplète ou non conforme, etc.), les demandes de paiement ne sont pas adressées au service liquidateur intéressé, la date de réception prise en compte comme point de départ du délai de paiement est celle de la réception effective de la demande par le service liquidateur compétent.</w:t>
      </w:r>
    </w:p>
    <w:p w14:paraId="71C5CDFA" w14:textId="77777777" w:rsidR="001D0C10" w:rsidRPr="009E79BF" w:rsidRDefault="001D0C10" w:rsidP="001D0C10">
      <w:pPr>
        <w:rPr>
          <w:rFonts w:cs="Arial"/>
          <w:sz w:val="20"/>
        </w:rPr>
      </w:pPr>
    </w:p>
    <w:p w14:paraId="4C7BD712" w14:textId="77777777" w:rsidR="001D0C10" w:rsidRPr="009E79BF" w:rsidRDefault="001D0C10" w:rsidP="001D0C10">
      <w:pPr>
        <w:pStyle w:val="Titre2"/>
        <w:rPr>
          <w:rFonts w:ascii="Arial" w:hAnsi="Arial" w:cs="Arial"/>
          <w:sz w:val="20"/>
        </w:rPr>
      </w:pPr>
      <w:r w:rsidRPr="009E79BF">
        <w:rPr>
          <w:rFonts w:ascii="Arial" w:hAnsi="Arial" w:cs="Arial"/>
          <w:sz w:val="20"/>
        </w:rPr>
        <w:t xml:space="preserve">11.4 </w:t>
      </w:r>
      <w:r w:rsidRPr="00D515E8">
        <w:rPr>
          <w:rFonts w:ascii="Arial" w:hAnsi="Arial" w:cs="Arial"/>
          <w:sz w:val="20"/>
        </w:rPr>
        <w:t>–</w:t>
      </w:r>
      <w:r w:rsidRPr="009E79BF">
        <w:rPr>
          <w:rFonts w:ascii="Arial" w:hAnsi="Arial" w:cs="Arial"/>
          <w:sz w:val="20"/>
        </w:rPr>
        <w:t xml:space="preserve"> Délai global de paiement</w:t>
      </w:r>
      <w:bookmarkEnd w:id="178"/>
      <w:bookmarkEnd w:id="179"/>
      <w:bookmarkEnd w:id="180"/>
    </w:p>
    <w:p w14:paraId="45F6B311" w14:textId="77777777" w:rsidR="001D0C10" w:rsidRPr="009E79BF" w:rsidRDefault="001D0C10" w:rsidP="001D0C10">
      <w:pPr>
        <w:autoSpaceDE w:val="0"/>
        <w:autoSpaceDN w:val="0"/>
        <w:adjustRightInd w:val="0"/>
        <w:rPr>
          <w:rFonts w:cs="Arial"/>
          <w:sz w:val="20"/>
        </w:rPr>
      </w:pPr>
    </w:p>
    <w:p w14:paraId="244071BD" w14:textId="77777777" w:rsidR="001D0C10" w:rsidRPr="009E79BF" w:rsidRDefault="001D0C10" w:rsidP="001D0C10">
      <w:pPr>
        <w:jc w:val="both"/>
        <w:rPr>
          <w:rFonts w:cs="Arial"/>
          <w:sz w:val="20"/>
        </w:rPr>
      </w:pPr>
      <w:r w:rsidRPr="009E79BF">
        <w:rPr>
          <w:rFonts w:cs="Arial"/>
          <w:sz w:val="20"/>
        </w:rPr>
        <w:t>Le délai global de paiement des sommes dues en exécution de marché est fixé à 30 jours maximum conformément à l’article R. 2192-10 du code de la commande publique.</w:t>
      </w:r>
    </w:p>
    <w:p w14:paraId="57581BFA" w14:textId="77777777" w:rsidR="001D0C10" w:rsidRPr="009E79BF" w:rsidRDefault="001D0C10" w:rsidP="001D0C10">
      <w:pPr>
        <w:jc w:val="both"/>
        <w:rPr>
          <w:rFonts w:cs="Arial"/>
          <w:sz w:val="20"/>
        </w:rPr>
      </w:pPr>
    </w:p>
    <w:p w14:paraId="6A362820" w14:textId="77777777" w:rsidR="001D0C10" w:rsidRPr="009E79BF" w:rsidRDefault="001D0C10" w:rsidP="001D0C10">
      <w:pPr>
        <w:jc w:val="both"/>
        <w:rPr>
          <w:rFonts w:cs="Arial"/>
          <w:bCs/>
          <w:sz w:val="20"/>
        </w:rPr>
      </w:pPr>
      <w:r w:rsidRPr="009E79BF">
        <w:rPr>
          <w:rFonts w:cs="Arial"/>
          <w:bCs/>
          <w:sz w:val="20"/>
        </w:rPr>
        <w:t xml:space="preserve">Le délai de paiement peut être interrompu par </w:t>
      </w:r>
      <w:r>
        <w:rPr>
          <w:rFonts w:cs="Arial"/>
          <w:bCs/>
          <w:sz w:val="20"/>
        </w:rPr>
        <w:t>l’acheteur</w:t>
      </w:r>
      <w:r w:rsidRPr="009E79BF">
        <w:rPr>
          <w:rFonts w:cs="Arial"/>
          <w:bCs/>
          <w:sz w:val="20"/>
        </w:rPr>
        <w:t xml:space="preserve"> dans les conditions prévues aux articles R. 2192-27 à R. 2192-30 du code de la commande publique, s'il constate que la demande de paiement ne comporte pas l'ensemble des pièces et des mentions prévues par la loi ou par le contrat ou que celles-ci sont erronées ou incohérentes.</w:t>
      </w:r>
    </w:p>
    <w:p w14:paraId="3AAE3974" w14:textId="77777777" w:rsidR="001D0C10" w:rsidRPr="009E79BF" w:rsidRDefault="001D0C10" w:rsidP="001D0C10">
      <w:pPr>
        <w:jc w:val="both"/>
        <w:rPr>
          <w:rFonts w:cs="Arial"/>
          <w:sz w:val="20"/>
        </w:rPr>
      </w:pPr>
    </w:p>
    <w:p w14:paraId="48DEEB36" w14:textId="77777777" w:rsidR="001D0C10" w:rsidRPr="009E79BF" w:rsidRDefault="001D0C10" w:rsidP="001D0C10">
      <w:pPr>
        <w:jc w:val="both"/>
        <w:rPr>
          <w:rFonts w:cs="Arial"/>
          <w:sz w:val="20"/>
        </w:rPr>
      </w:pPr>
      <w:r w:rsidRPr="009E79BF">
        <w:rPr>
          <w:rFonts w:cs="Arial"/>
          <w:sz w:val="20"/>
        </w:rPr>
        <w:t xml:space="preserve">Le dépassement du délai de paiement ouvre de plein droit et sans autre formalité, pour le titulaire du marché ou du sous-traitant admis au paiement direct, au bénéfice d'intérêts moratoires à compter du jour suivant l’expiration du délai de paiement ou l’échéance prévue au contrat et d'indemnité forfaitaire pour frais de recouvrement conformément </w:t>
      </w:r>
      <w:r w:rsidRPr="00854586">
        <w:rPr>
          <w:sz w:val="20"/>
        </w:rPr>
        <w:t>aux dispositions des articles R.2192-31 à R.2192-36 du code de la commande publique.</w:t>
      </w:r>
    </w:p>
    <w:p w14:paraId="2AF248D1" w14:textId="77777777" w:rsidR="001D0C10" w:rsidRPr="009E79BF" w:rsidRDefault="001D0C10" w:rsidP="001D0C10">
      <w:pPr>
        <w:jc w:val="both"/>
        <w:rPr>
          <w:rFonts w:cs="Arial"/>
          <w:sz w:val="20"/>
        </w:rPr>
      </w:pPr>
    </w:p>
    <w:p w14:paraId="2BE0375E" w14:textId="77777777" w:rsidR="001D0C10" w:rsidRPr="009E79BF" w:rsidRDefault="001D0C10" w:rsidP="001D0C10">
      <w:pPr>
        <w:jc w:val="both"/>
        <w:rPr>
          <w:rFonts w:cs="Arial"/>
          <w:sz w:val="20"/>
        </w:rPr>
      </w:pPr>
      <w:r w:rsidRPr="009E79BF">
        <w:rPr>
          <w:rFonts w:cs="Arial"/>
          <w:sz w:val="20"/>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3B8E8E3" w14:textId="77777777" w:rsidR="001D0C10" w:rsidRPr="009E79BF" w:rsidRDefault="001D0C10" w:rsidP="001D0C10">
      <w:pPr>
        <w:jc w:val="both"/>
        <w:rPr>
          <w:rFonts w:cs="Arial"/>
          <w:sz w:val="20"/>
        </w:rPr>
      </w:pPr>
    </w:p>
    <w:p w14:paraId="77CB4133" w14:textId="77777777" w:rsidR="001D0C10" w:rsidRPr="009E79BF" w:rsidRDefault="001D0C10" w:rsidP="001D0C10">
      <w:pPr>
        <w:jc w:val="both"/>
        <w:rPr>
          <w:rFonts w:cs="Arial"/>
          <w:sz w:val="20"/>
        </w:rPr>
      </w:pPr>
      <w:r w:rsidRPr="009E79BF">
        <w:rPr>
          <w:rFonts w:cs="Arial"/>
          <w:sz w:val="20"/>
        </w:rPr>
        <w:t>Le montant de l’indemnité forfaitaire pour frais de recouvrement est fixé à l’article D. 2192-35 du code de la commande publique.</w:t>
      </w:r>
    </w:p>
    <w:p w14:paraId="4B914194" w14:textId="77777777" w:rsidR="001D0C10" w:rsidRPr="009E79BF" w:rsidRDefault="001D0C10" w:rsidP="001D0C10">
      <w:pPr>
        <w:jc w:val="both"/>
        <w:rPr>
          <w:rFonts w:cs="Arial"/>
          <w:sz w:val="20"/>
        </w:rPr>
      </w:pPr>
    </w:p>
    <w:p w14:paraId="1E8DB4F1" w14:textId="77777777" w:rsidR="001D0C10" w:rsidRPr="009E79BF" w:rsidRDefault="001D0C10" w:rsidP="001D0C10">
      <w:pPr>
        <w:jc w:val="both"/>
        <w:rPr>
          <w:rFonts w:cs="Arial"/>
          <w:sz w:val="20"/>
        </w:rPr>
      </w:pPr>
      <w:r w:rsidRPr="009E79BF">
        <w:rPr>
          <w:rFonts w:cs="Arial"/>
          <w:sz w:val="20"/>
        </w:rPr>
        <w:t>Les intérêts moratoires et l’indemnité forfaitaire pour frais de recouvrement sont payés dans un délai de quarante-cinq (45) jours suivant la mise en paiement du principal.</w:t>
      </w:r>
    </w:p>
    <w:p w14:paraId="3D6343CA" w14:textId="77777777" w:rsidR="001D0C10" w:rsidRPr="009E79BF" w:rsidRDefault="001D0C10" w:rsidP="001D0C10">
      <w:pPr>
        <w:jc w:val="both"/>
        <w:rPr>
          <w:rFonts w:cs="Arial"/>
          <w:sz w:val="20"/>
        </w:rPr>
      </w:pPr>
    </w:p>
    <w:p w14:paraId="242C65BD" w14:textId="77777777" w:rsidR="001D0C10" w:rsidRPr="009E79BF" w:rsidRDefault="001D0C10" w:rsidP="001D0C10">
      <w:pPr>
        <w:jc w:val="both"/>
        <w:rPr>
          <w:rFonts w:cs="Arial"/>
          <w:sz w:val="20"/>
        </w:rPr>
      </w:pPr>
      <w:r w:rsidRPr="009E79BF">
        <w:rPr>
          <w:rFonts w:cs="Arial"/>
          <w:sz w:val="20"/>
        </w:rPr>
        <w:t>Conformé</w:t>
      </w:r>
      <w:r>
        <w:rPr>
          <w:rFonts w:cs="Arial"/>
          <w:sz w:val="20"/>
        </w:rPr>
        <w:t>ment à l’article R. 2192-15 du C</w:t>
      </w:r>
      <w:r w:rsidRPr="009E79BF">
        <w:rPr>
          <w:rFonts w:cs="Arial"/>
          <w:sz w:val="20"/>
        </w:rPr>
        <w:t>ode de la commande publique,</w:t>
      </w:r>
      <w:r w:rsidRPr="00854586">
        <w:rPr>
          <w:rFonts w:cs="Arial"/>
          <w:sz w:val="20"/>
        </w:rPr>
        <w:t xml:space="preserve"> </w:t>
      </w:r>
      <w:r w:rsidRPr="00854586">
        <w:rPr>
          <w:sz w:val="20"/>
        </w:rPr>
        <w:t>la date de réception de la demande de paiement par l’acheteur correspond :</w:t>
      </w:r>
    </w:p>
    <w:p w14:paraId="5647D6D4" w14:textId="77777777" w:rsidR="001D0C10" w:rsidRPr="009E79BF" w:rsidRDefault="001D0C10" w:rsidP="001D0C10">
      <w:pPr>
        <w:jc w:val="both"/>
        <w:rPr>
          <w:rFonts w:cs="Arial"/>
          <w:sz w:val="20"/>
        </w:rPr>
      </w:pPr>
    </w:p>
    <w:p w14:paraId="1D0974AF" w14:textId="77777777" w:rsidR="001D0C10" w:rsidRPr="009E79BF" w:rsidRDefault="001D0C10" w:rsidP="001D0C10">
      <w:pPr>
        <w:jc w:val="both"/>
        <w:rPr>
          <w:rFonts w:cs="Arial"/>
          <w:sz w:val="20"/>
        </w:rPr>
      </w:pPr>
      <w:r w:rsidRPr="009E79BF">
        <w:rPr>
          <w:rFonts w:cs="Arial"/>
          <w:sz w:val="20"/>
        </w:rPr>
        <w:t>1° Lorsque les factures sont transmises par échange de données informatisé (EDI), à la date à laquelle le système d'information budgétaire et comptable de l'Etat horodate l'arrivée de la facture</w:t>
      </w:r>
      <w:r>
        <w:rPr>
          <w:rFonts w:cs="Arial"/>
          <w:sz w:val="20"/>
        </w:rPr>
        <w:t>.</w:t>
      </w:r>
    </w:p>
    <w:p w14:paraId="0ECE261C" w14:textId="77777777" w:rsidR="001D0C10" w:rsidRPr="009E79BF" w:rsidRDefault="001D0C10" w:rsidP="001D0C10">
      <w:pPr>
        <w:jc w:val="both"/>
        <w:rPr>
          <w:rFonts w:cs="Arial"/>
          <w:sz w:val="20"/>
        </w:rPr>
      </w:pPr>
    </w:p>
    <w:p w14:paraId="1598AD0F" w14:textId="77777777" w:rsidR="001D0C10" w:rsidRPr="009E79BF" w:rsidRDefault="001D0C10" w:rsidP="001D0C10">
      <w:pPr>
        <w:jc w:val="both"/>
        <w:rPr>
          <w:rFonts w:cs="Arial"/>
          <w:sz w:val="20"/>
        </w:rPr>
      </w:pPr>
      <w:r w:rsidRPr="009E79BF">
        <w:rPr>
          <w:rFonts w:cs="Arial"/>
          <w:sz w:val="20"/>
        </w:rPr>
        <w:t xml:space="preserve">2° Lorsque les factures sont transmises par le mode portail ou service, à la date de notification </w:t>
      </w:r>
      <w:r>
        <w:rPr>
          <w:rFonts w:cs="Arial"/>
          <w:sz w:val="20"/>
        </w:rPr>
        <w:t>de l’acheteur</w:t>
      </w:r>
      <w:r w:rsidRPr="009E79BF">
        <w:rPr>
          <w:rFonts w:cs="Arial"/>
          <w:sz w:val="20"/>
        </w:rPr>
        <w:t xml:space="preserve"> du message électronique l'informant de la mise à disposition de la facture sur cette solution mutualisée.</w:t>
      </w:r>
    </w:p>
    <w:p w14:paraId="1D33C45C" w14:textId="77777777" w:rsidR="001D0C10" w:rsidRPr="009E79BF" w:rsidRDefault="001D0C10" w:rsidP="001D0C10">
      <w:pPr>
        <w:jc w:val="both"/>
        <w:rPr>
          <w:rFonts w:cs="Arial"/>
          <w:sz w:val="20"/>
        </w:rPr>
      </w:pPr>
    </w:p>
    <w:p w14:paraId="6600C1D4" w14:textId="77777777" w:rsidR="001D0C10" w:rsidRPr="00FB5749" w:rsidRDefault="001D0C10" w:rsidP="001D0C10">
      <w:pPr>
        <w:jc w:val="both"/>
        <w:rPr>
          <w:rFonts w:cs="Arial"/>
          <w:sz w:val="20"/>
          <w:u w:val="single"/>
        </w:rPr>
      </w:pPr>
      <w:r w:rsidRPr="00FB5749">
        <w:rPr>
          <w:rFonts w:cs="Arial"/>
          <w:sz w:val="20"/>
          <w:u w:val="single"/>
        </w:rPr>
        <w:t>Point de départ du délai de paiement des avances</w:t>
      </w:r>
    </w:p>
    <w:p w14:paraId="4618DC00" w14:textId="77777777" w:rsidR="001D0C10" w:rsidRDefault="001D0C10" w:rsidP="001D0C10">
      <w:pPr>
        <w:jc w:val="both"/>
        <w:rPr>
          <w:rFonts w:cs="Arial"/>
          <w:sz w:val="20"/>
        </w:rPr>
      </w:pPr>
      <w:r w:rsidRPr="00FB5749">
        <w:rPr>
          <w:rFonts w:cs="Arial"/>
          <w:sz w:val="20"/>
        </w:rPr>
        <w:t>En cas de versement d'une avance, le délai de paiement de celle-ci court à compter de la date de notification de l'acte qui emporte commencement d'exécution des prestations qui correspondent à l'avance si un tel acte est prévu ou, à défaut, de la date de notification du contrat.</w:t>
      </w:r>
    </w:p>
    <w:p w14:paraId="42BCBAC0" w14:textId="77777777" w:rsidR="001D0C10" w:rsidRDefault="001D0C10" w:rsidP="001D0C10">
      <w:pPr>
        <w:rPr>
          <w:rFonts w:cs="Arial"/>
          <w:sz w:val="20"/>
          <w:u w:val="single"/>
        </w:rPr>
      </w:pPr>
    </w:p>
    <w:p w14:paraId="5D552DEB" w14:textId="77777777" w:rsidR="001D0C10" w:rsidRPr="00FB5749" w:rsidRDefault="001D0C10" w:rsidP="001D0C10">
      <w:pPr>
        <w:keepNext/>
        <w:jc w:val="both"/>
        <w:rPr>
          <w:rFonts w:cs="Arial"/>
          <w:sz w:val="20"/>
          <w:u w:val="single"/>
        </w:rPr>
      </w:pPr>
      <w:r w:rsidRPr="00FB5749">
        <w:rPr>
          <w:rFonts w:cs="Arial"/>
          <w:sz w:val="20"/>
          <w:u w:val="single"/>
        </w:rPr>
        <w:t>Point de départ pou</w:t>
      </w:r>
      <w:r>
        <w:rPr>
          <w:rFonts w:cs="Arial"/>
          <w:sz w:val="20"/>
          <w:u w:val="single"/>
        </w:rPr>
        <w:t>r les autres délais de paiement</w:t>
      </w:r>
    </w:p>
    <w:p w14:paraId="27CF65DE" w14:textId="77777777" w:rsidR="001D0C10" w:rsidRPr="00FB5749" w:rsidRDefault="001D0C10" w:rsidP="001D0C10">
      <w:pPr>
        <w:keepNext/>
        <w:jc w:val="both"/>
        <w:rPr>
          <w:rFonts w:cs="Arial"/>
          <w:sz w:val="20"/>
        </w:rPr>
      </w:pPr>
      <w:r w:rsidRPr="00FB5749">
        <w:rPr>
          <w:rFonts w:cs="Arial"/>
          <w:sz w:val="20"/>
        </w:rPr>
        <w:t xml:space="preserve">Le délai de paiement court à compter de la date de réception de la demande de paiement par </w:t>
      </w:r>
      <w:r>
        <w:rPr>
          <w:rFonts w:cs="Arial"/>
          <w:sz w:val="20"/>
        </w:rPr>
        <w:t>l’acheteur</w:t>
      </w:r>
      <w:r w:rsidRPr="00FB5749">
        <w:rPr>
          <w:rFonts w:cs="Arial"/>
          <w:sz w:val="20"/>
        </w:rPr>
        <w:t>. Toutefois, conformément à l’article R. 2192-17 du code de la commande publique, le délai de paiement court à compter de la date à laquelle la conformité des prestations aux stipulations contractuelles est constatée, si cette date est postérieure à la date de réception de la demande de paiement.</w:t>
      </w:r>
    </w:p>
    <w:p w14:paraId="5A83B2CA" w14:textId="77777777" w:rsidR="001D0C10" w:rsidRPr="009E79BF" w:rsidRDefault="001D0C10" w:rsidP="001D0C10">
      <w:pPr>
        <w:jc w:val="both"/>
        <w:rPr>
          <w:rFonts w:cs="Arial"/>
          <w:sz w:val="20"/>
        </w:rPr>
      </w:pPr>
    </w:p>
    <w:p w14:paraId="096ED19E" w14:textId="77777777" w:rsidR="001D0C10" w:rsidRPr="009E79BF" w:rsidRDefault="001D0C10" w:rsidP="001D0C10">
      <w:pPr>
        <w:jc w:val="both"/>
        <w:rPr>
          <w:rFonts w:cs="Arial"/>
          <w:sz w:val="20"/>
        </w:rPr>
      </w:pPr>
      <w:r>
        <w:rPr>
          <w:rFonts w:cs="Arial"/>
          <w:sz w:val="20"/>
        </w:rPr>
        <w:t>Pour le paiement des règlements partiels définitifs et du solde, conformément à l’article 11.7</w:t>
      </w:r>
      <w:r w:rsidRPr="009E79BF">
        <w:rPr>
          <w:rFonts w:cs="Arial"/>
          <w:sz w:val="20"/>
        </w:rPr>
        <w:t>.1 du CCAG/PI, le titulaire ne peut envoyer la demande de paiement qu’à comp</w:t>
      </w:r>
      <w:r>
        <w:rPr>
          <w:rFonts w:cs="Arial"/>
          <w:sz w:val="20"/>
        </w:rPr>
        <w:t xml:space="preserve">ter de la décision d’admission </w:t>
      </w:r>
      <w:r w:rsidRPr="009E79BF">
        <w:rPr>
          <w:rFonts w:cs="Arial"/>
          <w:sz w:val="20"/>
        </w:rPr>
        <w:t>des prestations.</w:t>
      </w:r>
    </w:p>
    <w:p w14:paraId="7B6C52E4" w14:textId="77777777" w:rsidR="001D0C10" w:rsidRPr="009E79BF" w:rsidRDefault="001D0C10" w:rsidP="001D0C10">
      <w:pPr>
        <w:jc w:val="both"/>
        <w:rPr>
          <w:rFonts w:cs="Arial"/>
          <w:sz w:val="20"/>
        </w:rPr>
      </w:pPr>
    </w:p>
    <w:p w14:paraId="05B4F363" w14:textId="77777777" w:rsidR="001D0C10" w:rsidRPr="007725B8" w:rsidRDefault="001D0C10" w:rsidP="001D0C10">
      <w:pPr>
        <w:pStyle w:val="Titre2"/>
        <w:rPr>
          <w:rFonts w:ascii="Arial" w:hAnsi="Arial" w:cs="Arial"/>
          <w:sz w:val="20"/>
        </w:rPr>
      </w:pPr>
      <w:bookmarkStart w:id="182" w:name="_Toc455842421"/>
      <w:bookmarkStart w:id="183" w:name="_Toc458070165"/>
      <w:bookmarkStart w:id="184" w:name="_Toc4073409"/>
      <w:r w:rsidRPr="007725B8">
        <w:rPr>
          <w:rFonts w:ascii="Arial" w:hAnsi="Arial" w:cs="Arial"/>
          <w:sz w:val="20"/>
        </w:rPr>
        <w:t>11.4 bis Ordonnateur et comptable assignataire</w:t>
      </w:r>
      <w:bookmarkEnd w:id="182"/>
      <w:bookmarkEnd w:id="183"/>
      <w:bookmarkEnd w:id="184"/>
    </w:p>
    <w:p w14:paraId="09E9C880" w14:textId="77777777" w:rsidR="001D0C10" w:rsidRPr="007725B8" w:rsidRDefault="001D0C10" w:rsidP="001D0C10">
      <w:pPr>
        <w:jc w:val="both"/>
        <w:rPr>
          <w:rFonts w:cs="Arial"/>
          <w:sz w:val="20"/>
        </w:rPr>
      </w:pPr>
    </w:p>
    <w:p w14:paraId="68BD9E6E" w14:textId="77777777" w:rsidR="001D0C10" w:rsidRPr="007725B8" w:rsidRDefault="001D0C10" w:rsidP="001D0C10">
      <w:pPr>
        <w:jc w:val="both"/>
        <w:rPr>
          <w:rFonts w:cs="Arial"/>
          <w:sz w:val="20"/>
        </w:rPr>
      </w:pPr>
      <w:r w:rsidRPr="007725B8">
        <w:rPr>
          <w:rFonts w:cs="Arial"/>
          <w:sz w:val="20"/>
        </w:rPr>
        <w:t>L’ordonnateur chargé d’émettre des demandes de paiement est le sous-directeur de la préfiguration de l’agence ministérielle de gestion (SDPAMG).</w:t>
      </w:r>
    </w:p>
    <w:p w14:paraId="4D73CA30" w14:textId="77777777" w:rsidR="001D0C10" w:rsidRPr="007725B8" w:rsidRDefault="001D0C10" w:rsidP="001D0C10">
      <w:pPr>
        <w:jc w:val="both"/>
        <w:rPr>
          <w:rFonts w:cs="Arial"/>
          <w:sz w:val="20"/>
        </w:rPr>
      </w:pPr>
    </w:p>
    <w:p w14:paraId="6E206050" w14:textId="77777777" w:rsidR="001D0C10" w:rsidRPr="00A55659" w:rsidRDefault="001D0C10" w:rsidP="001D0C10">
      <w:pPr>
        <w:jc w:val="both"/>
        <w:rPr>
          <w:rFonts w:cs="Arial"/>
          <w:sz w:val="20"/>
        </w:rPr>
      </w:pPr>
      <w:r w:rsidRPr="007725B8">
        <w:rPr>
          <w:rFonts w:cs="Arial"/>
          <w:sz w:val="20"/>
        </w:rPr>
        <w:t>Le comptable assignataire chargé des paiements est l’agent comptable des services industriels de l’armement (ACSIA) – Immeuble Vendôme III – 11, rue du Rempart – 93196 Noisy-Le-Gran</w:t>
      </w:r>
      <w:r w:rsidRPr="00A41ABD">
        <w:rPr>
          <w:rFonts w:cs="Arial"/>
          <w:sz w:val="20"/>
        </w:rPr>
        <w:t>d.</w:t>
      </w:r>
    </w:p>
    <w:p w14:paraId="6B1BC4D6" w14:textId="77777777" w:rsidR="001D0C10" w:rsidRDefault="001D0C10" w:rsidP="001D0C10">
      <w:pPr>
        <w:jc w:val="both"/>
        <w:rPr>
          <w:rFonts w:cs="Arial"/>
          <w:sz w:val="20"/>
        </w:rPr>
      </w:pPr>
    </w:p>
    <w:p w14:paraId="235B359D" w14:textId="77777777" w:rsidR="001D0C10" w:rsidRPr="009E79BF" w:rsidRDefault="001D0C10" w:rsidP="00F93976">
      <w:pPr>
        <w:pStyle w:val="Titre2"/>
        <w:keepNext/>
        <w:rPr>
          <w:rFonts w:ascii="Arial" w:hAnsi="Arial" w:cs="Arial"/>
          <w:sz w:val="20"/>
        </w:rPr>
      </w:pPr>
      <w:bookmarkStart w:id="185" w:name="_Toc455842422"/>
      <w:bookmarkStart w:id="186" w:name="_Toc458070166"/>
      <w:bookmarkStart w:id="187" w:name="_Toc4073410"/>
      <w:r>
        <w:rPr>
          <w:rFonts w:ascii="Arial" w:hAnsi="Arial" w:cs="Arial"/>
          <w:sz w:val="20"/>
        </w:rPr>
        <w:t xml:space="preserve">11.5. </w:t>
      </w:r>
      <w:r w:rsidRPr="009E79BF">
        <w:rPr>
          <w:rFonts w:ascii="Arial" w:hAnsi="Arial" w:cs="Arial"/>
          <w:sz w:val="20"/>
        </w:rPr>
        <w:t>Cession et nantissement de créance</w:t>
      </w:r>
      <w:bookmarkEnd w:id="185"/>
      <w:bookmarkEnd w:id="186"/>
      <w:bookmarkEnd w:id="187"/>
    </w:p>
    <w:p w14:paraId="7D2482DA" w14:textId="77777777" w:rsidR="001D0C10" w:rsidRPr="009E79BF" w:rsidRDefault="001D0C10" w:rsidP="00F93976">
      <w:pPr>
        <w:keepNext/>
        <w:jc w:val="both"/>
        <w:rPr>
          <w:rFonts w:cs="Arial"/>
          <w:sz w:val="20"/>
        </w:rPr>
      </w:pPr>
    </w:p>
    <w:p w14:paraId="7CBCD596" w14:textId="77777777" w:rsidR="001D0C10" w:rsidRPr="009E79BF" w:rsidRDefault="001D0C10" w:rsidP="00F93976">
      <w:pPr>
        <w:keepNext/>
        <w:jc w:val="both"/>
        <w:rPr>
          <w:rFonts w:cs="Arial"/>
          <w:sz w:val="20"/>
        </w:rPr>
      </w:pPr>
      <w:r w:rsidRPr="009E79BF">
        <w:rPr>
          <w:rFonts w:cs="Arial"/>
          <w:sz w:val="20"/>
        </w:rPr>
        <w:t>Le titulaire peut être admis au bénéfice du régime institué par les articles</w:t>
      </w:r>
      <w:r w:rsidRPr="009E79BF">
        <w:rPr>
          <w:rFonts w:cs="Arial"/>
          <w:b/>
          <w:sz w:val="20"/>
        </w:rPr>
        <w:t xml:space="preserve"> </w:t>
      </w:r>
      <w:r w:rsidRPr="009E79BF">
        <w:rPr>
          <w:rFonts w:cs="Arial"/>
          <w:sz w:val="20"/>
        </w:rPr>
        <w:t xml:space="preserve">R. 2191-45 à R.2195-63 du code de la commande publique concernant la cession ou au nantissement des créances. La personne habilitée à fournir les renseignements visés à l’article R. 2191-60 du code est </w:t>
      </w:r>
      <w:r>
        <w:rPr>
          <w:rFonts w:cs="Arial"/>
          <w:sz w:val="20"/>
        </w:rPr>
        <w:t>l’acheteur</w:t>
      </w:r>
      <w:r w:rsidRPr="009E79BF">
        <w:rPr>
          <w:rFonts w:cs="Arial"/>
          <w:sz w:val="20"/>
        </w:rPr>
        <w:t>.</w:t>
      </w:r>
    </w:p>
    <w:p w14:paraId="735AC703" w14:textId="77777777" w:rsidR="001D0C10" w:rsidRPr="009E79BF" w:rsidRDefault="001D0C10" w:rsidP="001D0C10">
      <w:pPr>
        <w:jc w:val="both"/>
        <w:rPr>
          <w:rFonts w:cs="Arial"/>
          <w:sz w:val="20"/>
        </w:rPr>
      </w:pPr>
    </w:p>
    <w:p w14:paraId="7C91B11A" w14:textId="77777777" w:rsidR="001D0C10" w:rsidRPr="009E79BF" w:rsidRDefault="001D0C10" w:rsidP="001D0C10">
      <w:pPr>
        <w:pStyle w:val="Titre2"/>
        <w:rPr>
          <w:rFonts w:ascii="Arial" w:hAnsi="Arial" w:cs="Arial"/>
          <w:sz w:val="20"/>
        </w:rPr>
      </w:pPr>
      <w:bookmarkStart w:id="188" w:name="_Toc455842423"/>
      <w:bookmarkStart w:id="189" w:name="_Toc458070167"/>
      <w:bookmarkStart w:id="190" w:name="_Toc4073411"/>
      <w:r>
        <w:rPr>
          <w:rFonts w:ascii="Arial" w:hAnsi="Arial" w:cs="Arial"/>
          <w:sz w:val="20"/>
        </w:rPr>
        <w:t>11.6.</w:t>
      </w:r>
      <w:r w:rsidRPr="009E79BF">
        <w:rPr>
          <w:rFonts w:ascii="Arial" w:hAnsi="Arial" w:cs="Arial"/>
          <w:sz w:val="20"/>
        </w:rPr>
        <w:t xml:space="preserve"> Paiement des sous-traitants</w:t>
      </w:r>
      <w:bookmarkEnd w:id="188"/>
      <w:bookmarkEnd w:id="189"/>
      <w:bookmarkEnd w:id="190"/>
    </w:p>
    <w:p w14:paraId="7C442BC0" w14:textId="77777777" w:rsidR="001D0C10" w:rsidRPr="009E79BF" w:rsidRDefault="001D0C10" w:rsidP="001D0C10">
      <w:pPr>
        <w:rPr>
          <w:rFonts w:cs="Arial"/>
          <w:sz w:val="20"/>
        </w:rPr>
      </w:pPr>
    </w:p>
    <w:p w14:paraId="5E4F67F3" w14:textId="77777777" w:rsidR="001D0C10" w:rsidRPr="009E79BF" w:rsidRDefault="001D0C10" w:rsidP="001D0C10">
      <w:pPr>
        <w:numPr>
          <w:ilvl w:val="0"/>
          <w:numId w:val="8"/>
        </w:numPr>
        <w:tabs>
          <w:tab w:val="num" w:pos="360"/>
        </w:tabs>
        <w:jc w:val="both"/>
        <w:rPr>
          <w:rFonts w:cs="Arial"/>
          <w:sz w:val="20"/>
          <w:u w:val="single"/>
        </w:rPr>
      </w:pPr>
      <w:bookmarkStart w:id="191" w:name="_Toc2778525"/>
      <w:r w:rsidRPr="009E79BF">
        <w:rPr>
          <w:rFonts w:cs="Arial"/>
          <w:sz w:val="20"/>
          <w:u w:val="single"/>
        </w:rPr>
        <w:t>Paiement direct : paiement à 30 jours, dans les conditions précisées aux articles R.2193-10 à R.2193-16 du code de la commande publique</w:t>
      </w:r>
      <w:bookmarkEnd w:id="191"/>
      <w:r w:rsidRPr="008D0B76">
        <w:rPr>
          <w:rFonts w:cs="Arial"/>
          <w:sz w:val="20"/>
        </w:rPr>
        <w:t>.</w:t>
      </w:r>
    </w:p>
    <w:p w14:paraId="2753B137" w14:textId="77777777" w:rsidR="001D0C10" w:rsidRPr="009E79BF" w:rsidRDefault="001D0C10" w:rsidP="001D0C10">
      <w:pPr>
        <w:jc w:val="both"/>
        <w:rPr>
          <w:rFonts w:cs="Arial"/>
          <w:sz w:val="20"/>
        </w:rPr>
      </w:pPr>
    </w:p>
    <w:p w14:paraId="50C25FF3" w14:textId="77777777" w:rsidR="001D0C10" w:rsidRPr="009E79BF" w:rsidRDefault="001D0C10" w:rsidP="001D0C10">
      <w:pPr>
        <w:jc w:val="both"/>
        <w:rPr>
          <w:rFonts w:cs="Arial"/>
          <w:sz w:val="20"/>
        </w:rPr>
      </w:pPr>
      <w:r w:rsidRPr="009E79BF">
        <w:rPr>
          <w:rFonts w:cs="Arial"/>
          <w:sz w:val="20"/>
        </w:rPr>
        <w:t>Seul le sous-traitant direct a droit au paiement direct. Le paiement direct du sous-traitant par le maître de l'ouvrage est obl</w:t>
      </w:r>
      <w:r>
        <w:rPr>
          <w:rFonts w:cs="Arial"/>
          <w:sz w:val="20"/>
        </w:rPr>
        <w:t>igatoire à partir de 600 € TTC.</w:t>
      </w:r>
    </w:p>
    <w:p w14:paraId="4BE7C65E" w14:textId="77777777" w:rsidR="001D0C10" w:rsidRPr="009E79BF" w:rsidRDefault="001D0C10" w:rsidP="001D0C10">
      <w:pPr>
        <w:jc w:val="both"/>
        <w:rPr>
          <w:rFonts w:cs="Arial"/>
          <w:sz w:val="20"/>
        </w:rPr>
      </w:pPr>
      <w:r w:rsidRPr="009E79BF">
        <w:rPr>
          <w:rFonts w:cs="Arial"/>
          <w:sz w:val="20"/>
        </w:rPr>
        <w:t xml:space="preserve">Le sous-traitant bénéficie de l'avance dans les conditions de l’article 11.1.1 supra. </w:t>
      </w:r>
    </w:p>
    <w:p w14:paraId="15B1DCDE" w14:textId="77777777" w:rsidR="001D0C10" w:rsidRPr="009E79BF" w:rsidRDefault="001D0C10" w:rsidP="001D0C10">
      <w:pPr>
        <w:jc w:val="both"/>
        <w:rPr>
          <w:rFonts w:cs="Arial"/>
          <w:sz w:val="20"/>
        </w:rPr>
      </w:pPr>
    </w:p>
    <w:p w14:paraId="6372E685" w14:textId="77777777" w:rsidR="001D0C10" w:rsidRPr="009E79BF" w:rsidRDefault="001D0C10" w:rsidP="001D0C10">
      <w:pPr>
        <w:numPr>
          <w:ilvl w:val="0"/>
          <w:numId w:val="9"/>
        </w:numPr>
        <w:jc w:val="both"/>
        <w:rPr>
          <w:rFonts w:cs="Arial"/>
          <w:sz w:val="20"/>
          <w:u w:val="single"/>
        </w:rPr>
      </w:pPr>
      <w:r w:rsidRPr="009E79BF">
        <w:rPr>
          <w:rFonts w:cs="Arial"/>
          <w:sz w:val="20"/>
          <w:u w:val="single"/>
        </w:rPr>
        <w:t>Paiement indirect : obligation d'une caution personnelle et solidaire</w:t>
      </w:r>
      <w:r w:rsidRPr="008D0B76">
        <w:rPr>
          <w:rFonts w:cs="Arial"/>
          <w:sz w:val="20"/>
        </w:rPr>
        <w:t>.</w:t>
      </w:r>
    </w:p>
    <w:p w14:paraId="4A026D28" w14:textId="77777777" w:rsidR="001D0C10" w:rsidRPr="009E79BF" w:rsidRDefault="001D0C10" w:rsidP="001D0C10">
      <w:pPr>
        <w:jc w:val="both"/>
        <w:rPr>
          <w:rFonts w:cs="Arial"/>
          <w:sz w:val="20"/>
        </w:rPr>
      </w:pPr>
    </w:p>
    <w:p w14:paraId="5A228680" w14:textId="77777777" w:rsidR="001D0C10" w:rsidRPr="009E79BF" w:rsidRDefault="001D0C10" w:rsidP="001D0C10">
      <w:pPr>
        <w:jc w:val="both"/>
        <w:rPr>
          <w:rFonts w:cs="Arial"/>
          <w:sz w:val="20"/>
        </w:rPr>
      </w:pPr>
      <w:r w:rsidRPr="009E79BF">
        <w:rPr>
          <w:rFonts w:cs="Arial"/>
          <w:sz w:val="20"/>
        </w:rPr>
        <w:t>Si le sous-traitant ne bénéficie pas du paiement direct (montant sous-traité inférieur à 600 € TTC ou sous-traitant de second rang), c'est l'entrepreneur principal et non le maître de l'ouvrage qui paie le sous-traitant.</w:t>
      </w:r>
    </w:p>
    <w:p w14:paraId="798EB6B6" w14:textId="77777777" w:rsidR="001D0C10" w:rsidRPr="009E79BF" w:rsidRDefault="001D0C10" w:rsidP="001D0C10">
      <w:pPr>
        <w:jc w:val="both"/>
        <w:rPr>
          <w:rFonts w:cs="Arial"/>
          <w:sz w:val="20"/>
        </w:rPr>
      </w:pPr>
    </w:p>
    <w:p w14:paraId="730458A1" w14:textId="77777777" w:rsidR="001D0C10" w:rsidRDefault="001D0C10" w:rsidP="001D0C10">
      <w:pPr>
        <w:jc w:val="both"/>
        <w:rPr>
          <w:rFonts w:cs="Arial"/>
          <w:sz w:val="20"/>
        </w:rPr>
      </w:pPr>
      <w:r w:rsidRPr="009E79BF">
        <w:rPr>
          <w:rFonts w:cs="Arial"/>
          <w:sz w:val="20"/>
        </w:rPr>
        <w:t>L'entrepreneur principal est tenu de délivrer au sous-traitant une caution personnelle et solidaire ou une délégation de paiement, dans les conditions précis</w:t>
      </w:r>
      <w:r>
        <w:rPr>
          <w:rFonts w:cs="Arial"/>
          <w:sz w:val="20"/>
        </w:rPr>
        <w:t>ées à l'article 14 de la loi n°</w:t>
      </w:r>
      <w:r w:rsidRPr="009E79BF">
        <w:rPr>
          <w:rFonts w:cs="Arial"/>
          <w:sz w:val="20"/>
        </w:rPr>
        <w:t>75-1334</w:t>
      </w:r>
      <w:r w:rsidRPr="009E79BF">
        <w:rPr>
          <w:rFonts w:cs="Arial"/>
          <w:b/>
          <w:sz w:val="20"/>
        </w:rPr>
        <w:t xml:space="preserve"> </w:t>
      </w:r>
      <w:r w:rsidRPr="009E79BF">
        <w:rPr>
          <w:rFonts w:cs="Arial"/>
          <w:sz w:val="20"/>
        </w:rPr>
        <w:t>du 31 décembre 1975 relative à la sous-traitance.</w:t>
      </w:r>
    </w:p>
    <w:p w14:paraId="08C903B7" w14:textId="77777777" w:rsidR="001D0C10" w:rsidRPr="003C684D" w:rsidRDefault="001D0C10" w:rsidP="001D0C10">
      <w:pPr>
        <w:rPr>
          <w:rFonts w:cs="Arial"/>
          <w:sz w:val="20"/>
        </w:rPr>
      </w:pPr>
    </w:p>
    <w:p w14:paraId="22A03443" w14:textId="77777777" w:rsidR="001D0C10" w:rsidRPr="009E79BF" w:rsidRDefault="001D0C10" w:rsidP="001D0C10">
      <w:pPr>
        <w:numPr>
          <w:ilvl w:val="0"/>
          <w:numId w:val="9"/>
        </w:numPr>
        <w:jc w:val="both"/>
        <w:rPr>
          <w:rFonts w:cs="Arial"/>
          <w:sz w:val="20"/>
          <w:u w:val="single"/>
        </w:rPr>
      </w:pPr>
      <w:r w:rsidRPr="009E79BF">
        <w:rPr>
          <w:rFonts w:cs="Arial"/>
          <w:sz w:val="20"/>
          <w:u w:val="single"/>
        </w:rPr>
        <w:t>Nantissement ou cession de créance</w:t>
      </w:r>
      <w:r w:rsidRPr="008D0B76">
        <w:rPr>
          <w:rFonts w:cs="Arial"/>
          <w:sz w:val="20"/>
        </w:rPr>
        <w:t>.</w:t>
      </w:r>
    </w:p>
    <w:p w14:paraId="7701AB54" w14:textId="77777777" w:rsidR="001D0C10" w:rsidRPr="009E79BF" w:rsidRDefault="001D0C10" w:rsidP="001D0C10">
      <w:pPr>
        <w:jc w:val="both"/>
        <w:rPr>
          <w:rFonts w:cs="Arial"/>
          <w:sz w:val="20"/>
        </w:rPr>
      </w:pPr>
    </w:p>
    <w:p w14:paraId="1616B02D" w14:textId="77777777" w:rsidR="001D0C10" w:rsidRDefault="001D0C10" w:rsidP="001D0C10">
      <w:pPr>
        <w:jc w:val="both"/>
        <w:rPr>
          <w:rFonts w:cs="Arial"/>
          <w:sz w:val="20"/>
        </w:rPr>
      </w:pPr>
      <w:r w:rsidRPr="009E79BF">
        <w:rPr>
          <w:rFonts w:cs="Arial"/>
          <w:sz w:val="20"/>
        </w:rPr>
        <w:t xml:space="preserve">Le sous-traitant admis au paiement direct peut céder ou nantir, à concurrence du montant des prestations qui lui sont réglées directement, tout ou partie de sa créance. Si la sous-traitance est déclarée en cours </w:t>
      </w:r>
      <w:r>
        <w:rPr>
          <w:rFonts w:cs="Arial"/>
          <w:sz w:val="20"/>
        </w:rPr>
        <w:t>de marché,</w:t>
      </w:r>
      <w:r w:rsidRPr="009E79BF">
        <w:rPr>
          <w:rFonts w:cs="Arial"/>
          <w:sz w:val="20"/>
        </w:rPr>
        <w:t xml:space="preserve"> l'exemplaire pour nantissement doit être restitué pour être modifié.</w:t>
      </w:r>
    </w:p>
    <w:p w14:paraId="7F716F28" w14:textId="77777777" w:rsidR="001D0C10" w:rsidRPr="009E79BF" w:rsidRDefault="001D0C10" w:rsidP="001D0C10">
      <w:pPr>
        <w:jc w:val="both"/>
        <w:rPr>
          <w:rFonts w:cs="Arial"/>
          <w:sz w:val="20"/>
        </w:rPr>
      </w:pPr>
    </w:p>
    <w:p w14:paraId="3DC2564E" w14:textId="77777777" w:rsidR="001D0C10" w:rsidRPr="0058216E" w:rsidRDefault="001D0C10" w:rsidP="001D0C10">
      <w:pPr>
        <w:pStyle w:val="Titre"/>
        <w:shd w:val="clear" w:color="auto" w:fill="BFBFBF" w:themeFill="background1" w:themeFillShade="BF"/>
        <w:rPr>
          <w:rFonts w:ascii="Arial" w:hAnsi="Arial" w:cs="Arial"/>
          <w:sz w:val="22"/>
          <w:szCs w:val="22"/>
        </w:rPr>
      </w:pPr>
      <w:bookmarkStart w:id="192" w:name="_Toc4073412"/>
      <w:bookmarkStart w:id="193" w:name="_Toc214892788"/>
      <w:r w:rsidRPr="0058216E">
        <w:rPr>
          <w:rFonts w:ascii="Arial" w:hAnsi="Arial" w:cs="Arial"/>
          <w:sz w:val="22"/>
          <w:szCs w:val="22"/>
        </w:rPr>
        <w:t>ARTICLE 12 –</w:t>
      </w:r>
      <w:r>
        <w:rPr>
          <w:rFonts w:ascii="Arial" w:hAnsi="Arial" w:cs="Arial"/>
          <w:sz w:val="22"/>
          <w:szCs w:val="22"/>
        </w:rPr>
        <w:t xml:space="preserve"> PÉ</w:t>
      </w:r>
      <w:r w:rsidRPr="0058216E">
        <w:rPr>
          <w:rFonts w:ascii="Arial" w:hAnsi="Arial" w:cs="Arial"/>
          <w:sz w:val="22"/>
          <w:szCs w:val="22"/>
        </w:rPr>
        <w:t>NALIT</w:t>
      </w:r>
      <w:r>
        <w:rPr>
          <w:rFonts w:ascii="Arial" w:hAnsi="Arial" w:cs="Arial"/>
          <w:sz w:val="22"/>
          <w:szCs w:val="22"/>
        </w:rPr>
        <w:t>É</w:t>
      </w:r>
      <w:r w:rsidRPr="0058216E">
        <w:rPr>
          <w:rFonts w:ascii="Arial" w:hAnsi="Arial" w:cs="Arial"/>
          <w:sz w:val="22"/>
          <w:szCs w:val="22"/>
        </w:rPr>
        <w:t>S</w:t>
      </w:r>
      <w:bookmarkEnd w:id="192"/>
      <w:bookmarkEnd w:id="193"/>
      <w:r w:rsidRPr="0058216E">
        <w:rPr>
          <w:rFonts w:ascii="Arial" w:hAnsi="Arial" w:cs="Arial"/>
          <w:sz w:val="22"/>
          <w:szCs w:val="22"/>
        </w:rPr>
        <w:t xml:space="preserve"> </w:t>
      </w:r>
      <w:bookmarkEnd w:id="173"/>
      <w:bookmarkEnd w:id="174"/>
    </w:p>
    <w:p w14:paraId="6375C314" w14:textId="77777777" w:rsidR="001D0C10" w:rsidRPr="009E79BF" w:rsidRDefault="001D0C10" w:rsidP="001D0C10">
      <w:pPr>
        <w:jc w:val="both"/>
        <w:rPr>
          <w:rFonts w:cs="Arial"/>
          <w:sz w:val="20"/>
        </w:rPr>
      </w:pPr>
    </w:p>
    <w:p w14:paraId="37C9C0D1" w14:textId="77777777" w:rsidR="001D0C10" w:rsidRPr="00F34594" w:rsidRDefault="001D0C10" w:rsidP="001D0C10">
      <w:pPr>
        <w:pStyle w:val="Titre2"/>
        <w:rPr>
          <w:rFonts w:ascii="Arial" w:hAnsi="Arial" w:cs="Arial"/>
          <w:sz w:val="20"/>
        </w:rPr>
      </w:pPr>
      <w:r w:rsidRPr="00F34594">
        <w:rPr>
          <w:rFonts w:ascii="Arial" w:hAnsi="Arial" w:cs="Arial"/>
          <w:sz w:val="20"/>
        </w:rPr>
        <w:t>12.1 Pénalités pour retard hors livrables à la protection des données à caractère personnel</w:t>
      </w:r>
    </w:p>
    <w:p w14:paraId="51F6D0A4" w14:textId="77777777" w:rsidR="001D0C10" w:rsidRDefault="001D0C10" w:rsidP="001D0C10">
      <w:pPr>
        <w:jc w:val="both"/>
        <w:rPr>
          <w:rFonts w:cs="Arial"/>
          <w:sz w:val="20"/>
        </w:rPr>
      </w:pPr>
    </w:p>
    <w:p w14:paraId="04AEFEB2" w14:textId="77777777" w:rsidR="001D0C10" w:rsidRPr="009E79BF" w:rsidRDefault="001D0C10" w:rsidP="001D0C10">
      <w:pPr>
        <w:jc w:val="both"/>
        <w:rPr>
          <w:rFonts w:cs="Arial"/>
          <w:sz w:val="20"/>
        </w:rPr>
      </w:pPr>
      <w:r w:rsidRPr="00986D82">
        <w:rPr>
          <w:rFonts w:cs="Arial"/>
          <w:sz w:val="20"/>
        </w:rPr>
        <w:t>Par dérogation à l’article 14 du CCAG/PI, lorsque les délais contractuels sont dépassés, le titulaire encourt, sans mise en demeure préalable, des pénalités de retard.</w:t>
      </w:r>
    </w:p>
    <w:p w14:paraId="486DA158" w14:textId="77777777" w:rsidR="001D0C10" w:rsidRPr="009E79BF" w:rsidRDefault="001D0C10" w:rsidP="001D0C10">
      <w:pPr>
        <w:jc w:val="both"/>
        <w:rPr>
          <w:rFonts w:cs="Arial"/>
          <w:sz w:val="20"/>
        </w:rPr>
      </w:pPr>
    </w:p>
    <w:p w14:paraId="30D38D07" w14:textId="77777777" w:rsidR="001D0C10" w:rsidRPr="009E79BF" w:rsidRDefault="001D0C10" w:rsidP="001D0C10">
      <w:pPr>
        <w:jc w:val="both"/>
        <w:rPr>
          <w:rFonts w:cs="Arial"/>
          <w:sz w:val="20"/>
        </w:rPr>
      </w:pPr>
      <w:r w:rsidRPr="009E79BF">
        <w:rPr>
          <w:rFonts w:cs="Arial"/>
          <w:sz w:val="20"/>
        </w:rPr>
        <w:t xml:space="preserve">Le titulaire est informé du montant des pénalités qu’il encourt par un courrier avec accusé de réception </w:t>
      </w:r>
      <w:r>
        <w:rPr>
          <w:rFonts w:cs="Arial"/>
          <w:sz w:val="20"/>
        </w:rPr>
        <w:t>du bureau finances</w:t>
      </w:r>
      <w:r w:rsidRPr="00A03D91">
        <w:rPr>
          <w:rFonts w:cs="Arial"/>
          <w:sz w:val="20"/>
        </w:rPr>
        <w:t xml:space="preserve"> de la sous-direction </w:t>
      </w:r>
      <w:r>
        <w:rPr>
          <w:rFonts w:cs="Arial"/>
          <w:sz w:val="20"/>
        </w:rPr>
        <w:t>de la préfiguration de l’agence ministérielle de gestion.</w:t>
      </w:r>
      <w:r w:rsidRPr="009E79BF">
        <w:rPr>
          <w:rFonts w:cs="Arial"/>
          <w:sz w:val="20"/>
        </w:rPr>
        <w:t xml:space="preserve"> Le titulaire peut présenter des observations </w:t>
      </w:r>
      <w:r>
        <w:rPr>
          <w:rFonts w:cs="Arial"/>
          <w:sz w:val="20"/>
        </w:rPr>
        <w:t>à l’acheteur</w:t>
      </w:r>
      <w:r w:rsidRPr="009E79BF">
        <w:rPr>
          <w:rFonts w:cs="Arial"/>
          <w:sz w:val="20"/>
        </w:rPr>
        <w:t xml:space="preserve"> dans un délai de deux </w:t>
      </w:r>
      <w:r>
        <w:rPr>
          <w:rFonts w:cs="Arial"/>
          <w:sz w:val="20"/>
        </w:rPr>
        <w:lastRenderedPageBreak/>
        <w:t xml:space="preserve">(2) </w:t>
      </w:r>
      <w:r w:rsidRPr="009E79BF">
        <w:rPr>
          <w:rFonts w:cs="Arial"/>
          <w:sz w:val="20"/>
        </w:rPr>
        <w:t xml:space="preserve">mois à compter de la réception de ce courrier. </w:t>
      </w:r>
      <w:r w:rsidRPr="007A4BCA">
        <w:rPr>
          <w:rFonts w:cs="Arial"/>
          <w:sz w:val="20"/>
        </w:rPr>
        <w:t>A défaut de réponse, l’application des pénalités est réputée acceptée</w:t>
      </w:r>
      <w:r>
        <w:rPr>
          <w:rFonts w:cs="Arial"/>
          <w:sz w:val="20"/>
        </w:rPr>
        <w:t>.</w:t>
      </w:r>
    </w:p>
    <w:p w14:paraId="3ED61A23" w14:textId="77777777" w:rsidR="001D0C10" w:rsidRPr="009E79BF" w:rsidRDefault="001D0C10" w:rsidP="001D0C10">
      <w:pPr>
        <w:jc w:val="both"/>
        <w:rPr>
          <w:rFonts w:cs="Arial"/>
          <w:sz w:val="20"/>
        </w:rPr>
      </w:pPr>
    </w:p>
    <w:p w14:paraId="36B58D54" w14:textId="77777777" w:rsidR="001D0C10" w:rsidRDefault="001D0C10" w:rsidP="001D0C10">
      <w:pPr>
        <w:jc w:val="both"/>
        <w:rPr>
          <w:rFonts w:cs="Arial"/>
          <w:sz w:val="20"/>
        </w:rPr>
      </w:pPr>
      <w:r>
        <w:rPr>
          <w:rFonts w:cs="Arial"/>
          <w:sz w:val="20"/>
        </w:rPr>
        <w:t>C</w:t>
      </w:r>
      <w:r w:rsidRPr="009E79BF">
        <w:rPr>
          <w:rFonts w:cs="Arial"/>
          <w:sz w:val="20"/>
        </w:rPr>
        <w:t>ette pénalité est calculée par application de la formule :</w:t>
      </w:r>
    </w:p>
    <w:p w14:paraId="6DFB9678" w14:textId="77777777" w:rsidR="001D0C10" w:rsidRPr="009E79BF" w:rsidRDefault="001D0C10" w:rsidP="001D0C10">
      <w:pPr>
        <w:jc w:val="both"/>
        <w:rPr>
          <w:rFonts w:cs="Arial"/>
          <w:sz w:val="20"/>
        </w:rPr>
      </w:pPr>
    </w:p>
    <w:p w14:paraId="67C87A52" w14:textId="77777777" w:rsidR="001D0C10" w:rsidRDefault="001D0C10" w:rsidP="001D0C10">
      <w:pPr>
        <w:jc w:val="center"/>
        <w:rPr>
          <w:rFonts w:cs="Arial"/>
          <w:sz w:val="20"/>
        </w:rPr>
      </w:pPr>
      <w:r w:rsidRPr="009E79BF">
        <w:rPr>
          <w:rFonts w:cs="Arial"/>
          <w:sz w:val="20"/>
        </w:rPr>
        <w:t>P = V x R / 1000</w:t>
      </w:r>
    </w:p>
    <w:p w14:paraId="11097807" w14:textId="77777777" w:rsidR="001D0C10" w:rsidRPr="009E79BF" w:rsidRDefault="001D0C10" w:rsidP="001D0C10">
      <w:pPr>
        <w:jc w:val="center"/>
        <w:rPr>
          <w:rFonts w:cs="Arial"/>
          <w:sz w:val="20"/>
        </w:rPr>
      </w:pPr>
    </w:p>
    <w:p w14:paraId="334E6F06" w14:textId="77777777" w:rsidR="001D0C10" w:rsidRPr="009E79BF" w:rsidRDefault="001D0C10" w:rsidP="001D0C10">
      <w:pPr>
        <w:jc w:val="both"/>
        <w:rPr>
          <w:rFonts w:cs="Arial"/>
          <w:sz w:val="20"/>
        </w:rPr>
      </w:pPr>
      <w:r w:rsidRPr="009E79BF">
        <w:rPr>
          <w:rFonts w:cs="Arial"/>
          <w:sz w:val="20"/>
        </w:rPr>
        <w:t>Dans laquelle :</w:t>
      </w:r>
    </w:p>
    <w:p w14:paraId="630601C9" w14:textId="77777777" w:rsidR="001D0C10" w:rsidRPr="001B7023" w:rsidRDefault="001D0C10" w:rsidP="001D0C10">
      <w:pPr>
        <w:pStyle w:val="Paragraphedeliste"/>
        <w:numPr>
          <w:ilvl w:val="1"/>
          <w:numId w:val="17"/>
        </w:numPr>
        <w:spacing w:before="60"/>
        <w:ind w:left="284" w:hanging="284"/>
        <w:contextualSpacing w:val="0"/>
        <w:jc w:val="both"/>
        <w:rPr>
          <w:rFonts w:cs="Arial"/>
          <w:sz w:val="20"/>
        </w:rPr>
      </w:pPr>
      <w:r w:rsidRPr="001B7023">
        <w:rPr>
          <w:rFonts w:cs="Arial"/>
          <w:sz w:val="20"/>
        </w:rPr>
        <w:t>P = le montant de la pénalité ;</w:t>
      </w:r>
    </w:p>
    <w:p w14:paraId="787F563B" w14:textId="77777777" w:rsidR="001D0C10" w:rsidRPr="001B7023" w:rsidRDefault="001D0C10" w:rsidP="001D0C10">
      <w:pPr>
        <w:pStyle w:val="Paragraphedeliste"/>
        <w:numPr>
          <w:ilvl w:val="1"/>
          <w:numId w:val="17"/>
        </w:numPr>
        <w:spacing w:before="60"/>
        <w:ind w:left="284" w:hanging="284"/>
        <w:contextualSpacing w:val="0"/>
        <w:jc w:val="both"/>
        <w:rPr>
          <w:rFonts w:cs="Arial"/>
          <w:sz w:val="20"/>
        </w:rPr>
      </w:pPr>
      <w:r w:rsidRPr="001B7023">
        <w:rPr>
          <w:rFonts w:cs="Arial"/>
          <w:sz w:val="20"/>
        </w:rPr>
        <w:t xml:space="preserve">V = la valeur des prestations sur laquelle est calculée la pénalité, cette valeur étant égale au montant </w:t>
      </w:r>
      <w:r>
        <w:rPr>
          <w:rFonts w:cs="Arial"/>
          <w:sz w:val="20"/>
        </w:rPr>
        <w:t>du marché</w:t>
      </w:r>
      <w:r w:rsidRPr="001B7023">
        <w:rPr>
          <w:rFonts w:cs="Arial"/>
          <w:sz w:val="20"/>
        </w:rPr>
        <w:t>, hors variations de prix et hors du champ d'application de la TVA ;</w:t>
      </w:r>
    </w:p>
    <w:p w14:paraId="481C09F2" w14:textId="77777777" w:rsidR="001D0C10" w:rsidRPr="001B7023" w:rsidRDefault="001D0C10" w:rsidP="001D0C10">
      <w:pPr>
        <w:pStyle w:val="Paragraphedeliste"/>
        <w:numPr>
          <w:ilvl w:val="1"/>
          <w:numId w:val="17"/>
        </w:numPr>
        <w:spacing w:before="60"/>
        <w:ind w:left="284" w:hanging="284"/>
        <w:contextualSpacing w:val="0"/>
        <w:jc w:val="both"/>
        <w:rPr>
          <w:rFonts w:cs="Arial"/>
          <w:sz w:val="20"/>
        </w:rPr>
      </w:pPr>
      <w:r w:rsidRPr="001B7023">
        <w:rPr>
          <w:rFonts w:cs="Arial"/>
          <w:sz w:val="20"/>
        </w:rPr>
        <w:t>R = le nombre de jours de retard.</w:t>
      </w:r>
    </w:p>
    <w:p w14:paraId="76B67422" w14:textId="77777777" w:rsidR="001D0C10" w:rsidRDefault="001D0C10" w:rsidP="001D0C10">
      <w:pPr>
        <w:jc w:val="both"/>
        <w:rPr>
          <w:rFonts w:cs="Arial"/>
          <w:sz w:val="20"/>
        </w:rPr>
      </w:pPr>
    </w:p>
    <w:p w14:paraId="509239C8" w14:textId="77777777" w:rsidR="001D0C10" w:rsidRPr="00F34594" w:rsidRDefault="001D0C10" w:rsidP="001D0C10">
      <w:pPr>
        <w:pStyle w:val="Titre2"/>
        <w:rPr>
          <w:rFonts w:ascii="Arial" w:hAnsi="Arial" w:cs="Arial"/>
          <w:sz w:val="20"/>
        </w:rPr>
      </w:pPr>
      <w:r w:rsidRPr="00F34594">
        <w:rPr>
          <w:rFonts w:ascii="Arial" w:hAnsi="Arial" w:cs="Arial"/>
          <w:sz w:val="20"/>
        </w:rPr>
        <w:t xml:space="preserve">12.2 Pénalités pour les livrables associés à la protection des données à caractère personnel </w:t>
      </w:r>
    </w:p>
    <w:p w14:paraId="14BF8A32" w14:textId="77777777" w:rsidR="001D0C10" w:rsidRDefault="001D0C10" w:rsidP="001D0C10">
      <w:pPr>
        <w:jc w:val="both"/>
        <w:rPr>
          <w:rFonts w:cs="Arial"/>
          <w:sz w:val="20"/>
        </w:rPr>
      </w:pPr>
    </w:p>
    <w:p w14:paraId="13256028" w14:textId="77777777" w:rsidR="001D0C10" w:rsidRPr="007C0226" w:rsidRDefault="001D0C10" w:rsidP="001D0C10">
      <w:pPr>
        <w:jc w:val="both"/>
        <w:rPr>
          <w:rFonts w:cs="Arial"/>
          <w:sz w:val="20"/>
        </w:rPr>
      </w:pPr>
      <w:r w:rsidRPr="007725B8">
        <w:rPr>
          <w:rFonts w:cs="Arial"/>
          <w:sz w:val="20"/>
        </w:rPr>
        <w:t xml:space="preserve">Par dérogation à l’article 14 du CCAG/PI, une pénalité de </w:t>
      </w:r>
      <w:r>
        <w:rPr>
          <w:rFonts w:cs="Arial"/>
          <w:sz w:val="20"/>
        </w:rPr>
        <w:t>cinquante (</w:t>
      </w:r>
      <w:r w:rsidRPr="007725B8">
        <w:rPr>
          <w:rFonts w:cs="Arial"/>
          <w:sz w:val="20"/>
        </w:rPr>
        <w:t>50</w:t>
      </w:r>
      <w:r>
        <w:rPr>
          <w:rFonts w:cs="Arial"/>
          <w:sz w:val="20"/>
        </w:rPr>
        <w:t>)</w:t>
      </w:r>
      <w:r w:rsidRPr="007725B8">
        <w:rPr>
          <w:rFonts w:cs="Arial"/>
          <w:sz w:val="20"/>
        </w:rPr>
        <w:t xml:space="preserve"> euros par jours calendaires </w:t>
      </w:r>
      <w:r>
        <w:rPr>
          <w:rFonts w:cs="Arial"/>
          <w:sz w:val="20"/>
        </w:rPr>
        <w:t>est</w:t>
      </w:r>
      <w:r w:rsidRPr="007725B8">
        <w:rPr>
          <w:rFonts w:cs="Arial"/>
          <w:sz w:val="20"/>
        </w:rPr>
        <w:t xml:space="preserve"> appliquée au titulaire, sans mise en demeure préalable, en cas de retard de livraison des livr</w:t>
      </w:r>
      <w:r w:rsidRPr="00280B7A">
        <w:rPr>
          <w:rFonts w:cs="Arial"/>
          <w:sz w:val="20"/>
        </w:rPr>
        <w:t xml:space="preserve">ables </w:t>
      </w:r>
      <w:r w:rsidRPr="008A481D">
        <w:rPr>
          <w:rFonts w:cs="Arial"/>
          <w:color w:val="000000" w:themeColor="text1"/>
          <w:sz w:val="20"/>
        </w:rPr>
        <w:t>F</w:t>
      </w:r>
      <w:r>
        <w:rPr>
          <w:rFonts w:cs="Arial"/>
          <w:color w:val="000000" w:themeColor="text1"/>
          <w:sz w:val="20"/>
        </w:rPr>
        <w:t>3.y.z</w:t>
      </w:r>
      <w:r w:rsidRPr="008A481D">
        <w:rPr>
          <w:rFonts w:cs="Arial"/>
          <w:color w:val="000000" w:themeColor="text1"/>
          <w:sz w:val="20"/>
        </w:rPr>
        <w:t xml:space="preserve"> et F</w:t>
      </w:r>
      <w:r>
        <w:rPr>
          <w:rFonts w:cs="Arial"/>
          <w:color w:val="000000" w:themeColor="text1"/>
          <w:sz w:val="20"/>
        </w:rPr>
        <w:t>4.y.z</w:t>
      </w:r>
      <w:r w:rsidRPr="008A481D">
        <w:rPr>
          <w:rFonts w:cs="Arial"/>
          <w:color w:val="000000" w:themeColor="text1"/>
          <w:sz w:val="20"/>
        </w:rPr>
        <w:t xml:space="preserve"> </w:t>
      </w:r>
      <w:r w:rsidRPr="00280B7A">
        <w:rPr>
          <w:rFonts w:cs="Arial"/>
          <w:sz w:val="20"/>
        </w:rPr>
        <w:t xml:space="preserve">définis à l’article 8 du présent </w:t>
      </w:r>
      <w:r>
        <w:rPr>
          <w:rFonts w:cs="Arial"/>
          <w:sz w:val="20"/>
        </w:rPr>
        <w:t xml:space="preserve">CCP valant AE. </w:t>
      </w:r>
    </w:p>
    <w:p w14:paraId="1BE696A8" w14:textId="77777777" w:rsidR="001D0C10" w:rsidRPr="009E79BF" w:rsidRDefault="001D0C10" w:rsidP="001D0C10">
      <w:pPr>
        <w:jc w:val="both"/>
        <w:rPr>
          <w:rFonts w:cs="Arial"/>
          <w:sz w:val="20"/>
        </w:rPr>
      </w:pPr>
    </w:p>
    <w:p w14:paraId="782E6061" w14:textId="77777777" w:rsidR="001D0C10" w:rsidRPr="0058216E" w:rsidRDefault="001D0C10" w:rsidP="001D0C10">
      <w:pPr>
        <w:pStyle w:val="Titre"/>
        <w:shd w:val="clear" w:color="auto" w:fill="BFBFBF" w:themeFill="background1" w:themeFillShade="BF"/>
        <w:rPr>
          <w:rFonts w:ascii="Arial" w:hAnsi="Arial" w:cs="Arial"/>
          <w:sz w:val="22"/>
          <w:szCs w:val="22"/>
        </w:rPr>
      </w:pPr>
      <w:bookmarkStart w:id="194" w:name="_Ref193522352"/>
      <w:bookmarkStart w:id="195" w:name="_Ref194291093"/>
      <w:bookmarkStart w:id="196" w:name="_Toc228779079"/>
      <w:bookmarkStart w:id="197" w:name="_Toc293670209"/>
      <w:bookmarkStart w:id="198" w:name="_Toc4073413"/>
      <w:bookmarkStart w:id="199" w:name="_Toc214892789"/>
      <w:r w:rsidRPr="0058216E">
        <w:rPr>
          <w:rFonts w:ascii="Arial" w:hAnsi="Arial" w:cs="Arial"/>
          <w:sz w:val="22"/>
          <w:szCs w:val="22"/>
        </w:rPr>
        <w:t>ARTICLE 13 – GARANTIES</w:t>
      </w:r>
      <w:bookmarkEnd w:id="194"/>
      <w:bookmarkEnd w:id="195"/>
      <w:bookmarkEnd w:id="196"/>
      <w:bookmarkEnd w:id="197"/>
      <w:bookmarkEnd w:id="198"/>
      <w:bookmarkEnd w:id="199"/>
    </w:p>
    <w:p w14:paraId="26344FAB" w14:textId="77777777" w:rsidR="001D0C10" w:rsidRPr="009E79BF" w:rsidRDefault="001D0C10" w:rsidP="001D0C10">
      <w:pPr>
        <w:jc w:val="both"/>
        <w:rPr>
          <w:rFonts w:cs="Arial"/>
          <w:sz w:val="20"/>
        </w:rPr>
      </w:pPr>
    </w:p>
    <w:p w14:paraId="3FE11249" w14:textId="77777777" w:rsidR="001D0C10" w:rsidRPr="009E79BF" w:rsidRDefault="001D0C10" w:rsidP="001D0C10">
      <w:pPr>
        <w:jc w:val="both"/>
        <w:rPr>
          <w:rFonts w:cs="Arial"/>
          <w:sz w:val="20"/>
        </w:rPr>
      </w:pPr>
      <w:r w:rsidRPr="009E79BF">
        <w:rPr>
          <w:rFonts w:cs="Arial"/>
          <w:sz w:val="20"/>
        </w:rPr>
        <w:t xml:space="preserve">Aucune retenue de garantie financière n’est appliquée à </w:t>
      </w:r>
      <w:r>
        <w:rPr>
          <w:rFonts w:cs="Arial"/>
          <w:sz w:val="20"/>
        </w:rPr>
        <w:t>ce marché.</w:t>
      </w:r>
    </w:p>
    <w:p w14:paraId="38875914" w14:textId="77777777" w:rsidR="001D0C10" w:rsidRPr="009E79BF" w:rsidRDefault="001D0C10" w:rsidP="001D0C10">
      <w:pPr>
        <w:jc w:val="both"/>
        <w:rPr>
          <w:rFonts w:cs="Arial"/>
          <w:sz w:val="20"/>
        </w:rPr>
      </w:pPr>
    </w:p>
    <w:p w14:paraId="3B7136F2" w14:textId="77777777" w:rsidR="001D0C10" w:rsidRPr="0058216E" w:rsidRDefault="001D0C10" w:rsidP="001D0C10">
      <w:pPr>
        <w:pStyle w:val="Titre"/>
        <w:shd w:val="clear" w:color="auto" w:fill="BFBFBF" w:themeFill="background1" w:themeFillShade="BF"/>
        <w:rPr>
          <w:rFonts w:ascii="Arial" w:hAnsi="Arial" w:cs="Arial"/>
          <w:sz w:val="22"/>
          <w:szCs w:val="22"/>
        </w:rPr>
      </w:pPr>
      <w:bookmarkStart w:id="200" w:name="_Toc228779097"/>
      <w:bookmarkStart w:id="201" w:name="_Toc293670219"/>
      <w:bookmarkStart w:id="202" w:name="_Toc4073414"/>
      <w:bookmarkStart w:id="203" w:name="_Toc214892790"/>
      <w:bookmarkStart w:id="204" w:name="_Toc116463848"/>
      <w:r w:rsidRPr="0058216E">
        <w:rPr>
          <w:rFonts w:ascii="Arial" w:hAnsi="Arial" w:cs="Arial"/>
          <w:sz w:val="22"/>
          <w:szCs w:val="22"/>
        </w:rPr>
        <w:t xml:space="preserve">ARTICLE 14 – </w:t>
      </w:r>
      <w:bookmarkEnd w:id="200"/>
      <w:bookmarkEnd w:id="201"/>
      <w:r w:rsidRPr="0058216E">
        <w:rPr>
          <w:rFonts w:ascii="Arial" w:hAnsi="Arial" w:cs="Arial"/>
          <w:sz w:val="22"/>
          <w:szCs w:val="22"/>
        </w:rPr>
        <w:t>CONFIDENTIALIT</w:t>
      </w:r>
      <w:r>
        <w:rPr>
          <w:rFonts w:ascii="Arial" w:hAnsi="Arial" w:cs="Arial"/>
          <w:sz w:val="22"/>
          <w:szCs w:val="22"/>
        </w:rPr>
        <w:t>É</w:t>
      </w:r>
      <w:r w:rsidRPr="0058216E">
        <w:rPr>
          <w:rFonts w:ascii="Arial" w:hAnsi="Arial" w:cs="Arial"/>
          <w:sz w:val="22"/>
          <w:szCs w:val="22"/>
        </w:rPr>
        <w:t xml:space="preserve"> – MESURES DE S</w:t>
      </w:r>
      <w:r>
        <w:rPr>
          <w:rFonts w:ascii="Arial" w:hAnsi="Arial" w:cs="Arial"/>
          <w:sz w:val="22"/>
          <w:szCs w:val="22"/>
        </w:rPr>
        <w:t>É</w:t>
      </w:r>
      <w:r w:rsidRPr="0058216E">
        <w:rPr>
          <w:rFonts w:ascii="Arial" w:hAnsi="Arial" w:cs="Arial"/>
          <w:sz w:val="22"/>
          <w:szCs w:val="22"/>
        </w:rPr>
        <w:t>CURIT</w:t>
      </w:r>
      <w:bookmarkEnd w:id="202"/>
      <w:r>
        <w:rPr>
          <w:rFonts w:ascii="Arial" w:hAnsi="Arial" w:cs="Arial"/>
          <w:sz w:val="22"/>
          <w:szCs w:val="22"/>
        </w:rPr>
        <w:t>É</w:t>
      </w:r>
      <w:bookmarkEnd w:id="203"/>
    </w:p>
    <w:bookmarkEnd w:id="204"/>
    <w:p w14:paraId="0155C439" w14:textId="77777777" w:rsidR="001D0C10" w:rsidRPr="00D171D6" w:rsidRDefault="001D0C10" w:rsidP="001D0C10">
      <w:pPr>
        <w:jc w:val="both"/>
        <w:rPr>
          <w:rFonts w:cs="Arial"/>
          <w:sz w:val="20"/>
          <w:highlight w:val="yellow"/>
        </w:rPr>
      </w:pPr>
    </w:p>
    <w:p w14:paraId="52557E2C" w14:textId="77777777" w:rsidR="001D0C10" w:rsidRPr="001C6BA5" w:rsidRDefault="001D0C10" w:rsidP="001D0C10">
      <w:pPr>
        <w:pStyle w:val="Titre2"/>
        <w:rPr>
          <w:rFonts w:ascii="Arial" w:hAnsi="Arial" w:cs="Arial"/>
          <w:sz w:val="20"/>
        </w:rPr>
      </w:pPr>
      <w:bookmarkStart w:id="205" w:name="_Toc455842431"/>
      <w:bookmarkStart w:id="206" w:name="_Toc458070174"/>
      <w:bookmarkStart w:id="207" w:name="_Toc4073415"/>
      <w:r w:rsidRPr="001C6BA5">
        <w:rPr>
          <w:rFonts w:ascii="Arial" w:hAnsi="Arial" w:cs="Arial"/>
          <w:sz w:val="20"/>
        </w:rPr>
        <w:t>14.1. Confidentialité</w:t>
      </w:r>
      <w:bookmarkEnd w:id="205"/>
      <w:bookmarkEnd w:id="206"/>
      <w:bookmarkEnd w:id="207"/>
    </w:p>
    <w:p w14:paraId="34D6320E" w14:textId="77777777" w:rsidR="001D0C10" w:rsidRPr="001C6BA5" w:rsidRDefault="001D0C10" w:rsidP="001D0C10">
      <w:pPr>
        <w:jc w:val="both"/>
        <w:rPr>
          <w:rFonts w:cs="Arial"/>
          <w:sz w:val="20"/>
        </w:rPr>
      </w:pPr>
    </w:p>
    <w:p w14:paraId="184B20C0" w14:textId="77777777" w:rsidR="001D0C10" w:rsidRPr="001C6BA5" w:rsidRDefault="001D0C10" w:rsidP="001D0C10">
      <w:pPr>
        <w:jc w:val="both"/>
        <w:rPr>
          <w:rFonts w:cs="Arial"/>
          <w:sz w:val="20"/>
        </w:rPr>
      </w:pPr>
      <w:r w:rsidRPr="001C6BA5">
        <w:rPr>
          <w:rFonts w:cs="Arial"/>
          <w:sz w:val="20"/>
        </w:rPr>
        <w:t>Il est fait application de l’article 5.1 du CCAG/PI.</w:t>
      </w:r>
    </w:p>
    <w:p w14:paraId="15341B2D" w14:textId="77777777" w:rsidR="001D0C10" w:rsidRPr="00BA45D6" w:rsidRDefault="001D0C10" w:rsidP="001D0C10">
      <w:bookmarkStart w:id="208" w:name="_Toc507666669"/>
      <w:bookmarkStart w:id="209" w:name="_Toc34038384"/>
      <w:bookmarkStart w:id="210" w:name="_Toc34038639"/>
      <w:bookmarkStart w:id="211" w:name="_Toc45678774"/>
      <w:bookmarkStart w:id="212" w:name="_Toc46409561"/>
      <w:bookmarkStart w:id="213" w:name="_Toc46413360"/>
    </w:p>
    <w:p w14:paraId="0B035462" w14:textId="77777777" w:rsidR="001D0C10" w:rsidRDefault="001D0C10" w:rsidP="001D0C10">
      <w:pPr>
        <w:pStyle w:val="Titre2"/>
        <w:rPr>
          <w:rFonts w:ascii="Arial" w:hAnsi="Arial" w:cs="Arial"/>
          <w:sz w:val="20"/>
        </w:rPr>
      </w:pPr>
      <w:r w:rsidRPr="00933F87">
        <w:rPr>
          <w:rFonts w:ascii="Arial" w:hAnsi="Arial" w:cs="Arial"/>
          <w:sz w:val="20"/>
        </w:rPr>
        <w:t xml:space="preserve">14.2 – </w:t>
      </w:r>
      <w:bookmarkEnd w:id="208"/>
      <w:bookmarkEnd w:id="209"/>
      <w:bookmarkEnd w:id="210"/>
      <w:bookmarkEnd w:id="211"/>
      <w:bookmarkEnd w:id="212"/>
      <w:bookmarkEnd w:id="213"/>
      <w:r w:rsidRPr="00933F87">
        <w:rPr>
          <w:rFonts w:ascii="Arial" w:hAnsi="Arial" w:cs="Arial"/>
          <w:sz w:val="20"/>
        </w:rPr>
        <w:t>Protection du secret défense</w:t>
      </w:r>
    </w:p>
    <w:p w14:paraId="19C8EE93" w14:textId="77777777" w:rsidR="001D0C10" w:rsidRPr="007C0226" w:rsidRDefault="001D0C10" w:rsidP="001D0C10"/>
    <w:p w14:paraId="4C752F01" w14:textId="77777777" w:rsidR="001D0C10" w:rsidRPr="001C6BA5" w:rsidRDefault="001D0C10" w:rsidP="001D0C10">
      <w:pPr>
        <w:jc w:val="both"/>
        <w:rPr>
          <w:rFonts w:cs="Arial"/>
          <w:sz w:val="20"/>
        </w:rPr>
      </w:pPr>
      <w:r w:rsidRPr="001C6BA5">
        <w:rPr>
          <w:rFonts w:cs="Arial"/>
          <w:sz w:val="20"/>
        </w:rPr>
        <w:t>1. Dans le cadre des dispositions législatives et réglementaires en matière de protection du secret de la défense nationale, le titulaire s’engage à prendre toutes les mesures utiles pour assurer lors de l’exécution du marché la protection absolue des informations ou supports classifiés qui peuvent être détenus dans le service, au profit duquel le marché est exécuté ou dans tout lieu dans lequel ce marché est exécuté.</w:t>
      </w:r>
    </w:p>
    <w:p w14:paraId="46991CA5" w14:textId="77777777" w:rsidR="001D0C10" w:rsidRPr="001C6BA5" w:rsidRDefault="001D0C10" w:rsidP="001D0C10">
      <w:pPr>
        <w:jc w:val="both"/>
        <w:rPr>
          <w:rFonts w:cs="Arial"/>
          <w:sz w:val="20"/>
        </w:rPr>
      </w:pPr>
    </w:p>
    <w:p w14:paraId="7AECB344" w14:textId="77777777" w:rsidR="001D0C10" w:rsidRPr="001C6BA5" w:rsidRDefault="001D0C10" w:rsidP="001D0C10">
      <w:pPr>
        <w:jc w:val="both"/>
        <w:rPr>
          <w:rFonts w:cs="Arial"/>
          <w:sz w:val="20"/>
        </w:rPr>
      </w:pPr>
      <w:r w:rsidRPr="001C6BA5">
        <w:rPr>
          <w:rFonts w:cs="Arial"/>
          <w:sz w:val="20"/>
        </w:rPr>
        <w:t>2. Le titulaire reconnaît :</w:t>
      </w:r>
    </w:p>
    <w:p w14:paraId="65A622EC" w14:textId="77777777" w:rsidR="001D0C10" w:rsidRPr="001C6BA5" w:rsidRDefault="001D0C10" w:rsidP="001D0C10">
      <w:pPr>
        <w:spacing w:before="60"/>
        <w:ind w:left="284" w:hanging="284"/>
        <w:jc w:val="both"/>
        <w:rPr>
          <w:rFonts w:cs="Arial"/>
          <w:sz w:val="20"/>
        </w:rPr>
      </w:pPr>
      <w:r w:rsidRPr="001C6BA5">
        <w:rPr>
          <w:rFonts w:cs="Arial"/>
          <w:sz w:val="20"/>
        </w:rPr>
        <w:t xml:space="preserve">– </w:t>
      </w:r>
      <w:r>
        <w:rPr>
          <w:rFonts w:cs="Arial"/>
          <w:sz w:val="20"/>
        </w:rPr>
        <w:tab/>
        <w:t>a</w:t>
      </w:r>
      <w:r w:rsidRPr="001C6BA5">
        <w:rPr>
          <w:rFonts w:cs="Arial"/>
          <w:sz w:val="20"/>
        </w:rPr>
        <w:t>voir pris connaissance des article</w:t>
      </w:r>
      <w:r>
        <w:rPr>
          <w:rFonts w:cs="Arial"/>
          <w:sz w:val="20"/>
        </w:rPr>
        <w:t>s 413-9 à 413-12 du code pénal.</w:t>
      </w:r>
    </w:p>
    <w:p w14:paraId="3196B53E" w14:textId="77777777" w:rsidR="001D0C10" w:rsidRPr="001C6BA5" w:rsidRDefault="001D0C10" w:rsidP="001D0C10">
      <w:pPr>
        <w:spacing w:before="60"/>
        <w:ind w:left="284" w:hanging="284"/>
        <w:jc w:val="both"/>
        <w:rPr>
          <w:rFonts w:cs="Arial"/>
          <w:sz w:val="20"/>
        </w:rPr>
      </w:pPr>
      <w:r w:rsidRPr="001C6BA5">
        <w:rPr>
          <w:rFonts w:cs="Arial"/>
          <w:sz w:val="20"/>
        </w:rPr>
        <w:t xml:space="preserve">– </w:t>
      </w:r>
      <w:r>
        <w:rPr>
          <w:rFonts w:cs="Arial"/>
          <w:sz w:val="20"/>
        </w:rPr>
        <w:tab/>
        <w:t>q</w:t>
      </w:r>
      <w:r w:rsidRPr="001C6BA5">
        <w:rPr>
          <w:rFonts w:cs="Arial"/>
          <w:sz w:val="20"/>
        </w:rPr>
        <w:t>u’il n’a pas à connaître ou détenir les informations couvertes par le secret de la défense nationale.</w:t>
      </w:r>
    </w:p>
    <w:p w14:paraId="7DB3C883" w14:textId="77777777" w:rsidR="001D0C10" w:rsidRPr="001C6BA5" w:rsidRDefault="001D0C10" w:rsidP="001D0C10">
      <w:pPr>
        <w:jc w:val="both"/>
        <w:rPr>
          <w:rFonts w:cs="Arial"/>
          <w:sz w:val="20"/>
        </w:rPr>
      </w:pPr>
    </w:p>
    <w:p w14:paraId="7520443F" w14:textId="77777777" w:rsidR="001D0C10" w:rsidRPr="001C6BA5" w:rsidRDefault="001D0C10" w:rsidP="001D0C10">
      <w:pPr>
        <w:jc w:val="both"/>
        <w:rPr>
          <w:rFonts w:cs="Arial"/>
          <w:sz w:val="20"/>
        </w:rPr>
      </w:pPr>
      <w:r w:rsidRPr="001C6BA5">
        <w:rPr>
          <w:rFonts w:cs="Arial"/>
          <w:sz w:val="20"/>
        </w:rPr>
        <w:t>3. Le titulaire reconnaît avoir fait signer par tous les personnels, appelés sous sa responsabilité à un titre quelconque à intervenir pour son compte pour exécuter les prestations, une déclaration individuelle par laquelle lesdits personnels attestent :</w:t>
      </w:r>
    </w:p>
    <w:p w14:paraId="71E70C0F" w14:textId="77777777" w:rsidR="001D0C10" w:rsidRPr="001C6BA5" w:rsidRDefault="001D0C10" w:rsidP="001D0C10">
      <w:pPr>
        <w:spacing w:before="60"/>
        <w:ind w:left="284" w:hanging="284"/>
        <w:jc w:val="both"/>
        <w:rPr>
          <w:rFonts w:cs="Arial"/>
          <w:sz w:val="20"/>
        </w:rPr>
      </w:pPr>
      <w:r w:rsidRPr="001C6BA5">
        <w:rPr>
          <w:rFonts w:cs="Arial"/>
          <w:sz w:val="20"/>
        </w:rPr>
        <w:t xml:space="preserve">- </w:t>
      </w:r>
      <w:r>
        <w:rPr>
          <w:rFonts w:cs="Arial"/>
          <w:sz w:val="20"/>
        </w:rPr>
        <w:tab/>
        <w:t>a</w:t>
      </w:r>
      <w:r w:rsidRPr="001C6BA5">
        <w:rPr>
          <w:rFonts w:cs="Arial"/>
          <w:sz w:val="20"/>
        </w:rPr>
        <w:t>voir pris connaissance des articles 413-9 à 413-</w:t>
      </w:r>
      <w:r>
        <w:rPr>
          <w:rFonts w:cs="Arial"/>
          <w:sz w:val="20"/>
        </w:rPr>
        <w:t>12 du code pénal.</w:t>
      </w:r>
    </w:p>
    <w:p w14:paraId="47C6A04C" w14:textId="77777777" w:rsidR="001D0C10" w:rsidRPr="001C6BA5" w:rsidRDefault="001D0C10" w:rsidP="001D0C10">
      <w:pPr>
        <w:spacing w:before="60"/>
        <w:ind w:left="284" w:hanging="284"/>
        <w:jc w:val="both"/>
        <w:rPr>
          <w:rFonts w:cs="Arial"/>
          <w:sz w:val="20"/>
        </w:rPr>
      </w:pPr>
      <w:r w:rsidRPr="001C6BA5">
        <w:rPr>
          <w:rFonts w:cs="Arial"/>
          <w:sz w:val="20"/>
        </w:rPr>
        <w:t xml:space="preserve">- </w:t>
      </w:r>
      <w:r>
        <w:rPr>
          <w:rFonts w:cs="Arial"/>
          <w:sz w:val="20"/>
        </w:rPr>
        <w:tab/>
        <w:t>q</w:t>
      </w:r>
      <w:r w:rsidRPr="001C6BA5">
        <w:rPr>
          <w:rFonts w:cs="Arial"/>
          <w:sz w:val="20"/>
        </w:rPr>
        <w:t>u’ils n’ont pas, sous peine de poursuite pénale, à connaître ou détenir des informations couvertes par le</w:t>
      </w:r>
      <w:r>
        <w:rPr>
          <w:rFonts w:cs="Arial"/>
          <w:sz w:val="20"/>
        </w:rPr>
        <w:t xml:space="preserve"> secret de la défense nationale ;</w:t>
      </w:r>
    </w:p>
    <w:p w14:paraId="2A005F66" w14:textId="77777777" w:rsidR="001D0C10" w:rsidRPr="001C6BA5" w:rsidRDefault="001D0C10" w:rsidP="001D0C10">
      <w:pPr>
        <w:jc w:val="both"/>
        <w:rPr>
          <w:rFonts w:cs="Arial"/>
          <w:sz w:val="20"/>
        </w:rPr>
      </w:pPr>
    </w:p>
    <w:p w14:paraId="6B589316" w14:textId="77777777" w:rsidR="001D0C10" w:rsidRPr="001C6BA5" w:rsidRDefault="001D0C10" w:rsidP="001D0C10">
      <w:pPr>
        <w:jc w:val="both"/>
        <w:rPr>
          <w:rFonts w:cs="Arial"/>
          <w:sz w:val="20"/>
        </w:rPr>
      </w:pPr>
      <w:r w:rsidRPr="001C6BA5">
        <w:rPr>
          <w:rFonts w:cs="Arial"/>
          <w:sz w:val="20"/>
        </w:rPr>
        <w:lastRenderedPageBreak/>
        <w:t>4. Le titulaire s’engage à ce que seules les personnes ayant préalablement souscrit la déclaration précitée accèdent au lieu d’exécution des prestations.</w:t>
      </w:r>
    </w:p>
    <w:p w14:paraId="400F9453" w14:textId="77777777" w:rsidR="001D0C10" w:rsidRPr="001C6BA5" w:rsidRDefault="001D0C10" w:rsidP="001D0C10">
      <w:pPr>
        <w:jc w:val="both"/>
        <w:rPr>
          <w:rFonts w:cs="Arial"/>
          <w:sz w:val="20"/>
        </w:rPr>
      </w:pPr>
    </w:p>
    <w:p w14:paraId="30BA0C32" w14:textId="77777777" w:rsidR="001D0C10" w:rsidRPr="001C6BA5" w:rsidRDefault="001D0C10" w:rsidP="001D0C10">
      <w:pPr>
        <w:jc w:val="both"/>
        <w:rPr>
          <w:sz w:val="20"/>
        </w:rPr>
      </w:pPr>
      <w:r w:rsidRPr="001C6BA5">
        <w:rPr>
          <w:sz w:val="20"/>
        </w:rPr>
        <w:t>5. Le titulaire s’engage à remettre à l’autorité contractante représentée par l’officier de sécurité du service désigné à l’article 5.1.2 du présent document la ou les déclarations individuelles ci-dessus avant tout accès du personnel concerné au lieu d’exécution des prestations.</w:t>
      </w:r>
    </w:p>
    <w:p w14:paraId="6C729E0C" w14:textId="77777777" w:rsidR="001D0C10" w:rsidRPr="001C6BA5" w:rsidRDefault="001D0C10" w:rsidP="001D0C10">
      <w:pPr>
        <w:jc w:val="both"/>
        <w:rPr>
          <w:sz w:val="20"/>
        </w:rPr>
      </w:pPr>
    </w:p>
    <w:p w14:paraId="042621EE" w14:textId="77777777" w:rsidR="001D0C10" w:rsidRPr="001C6BA5" w:rsidRDefault="001D0C10" w:rsidP="001D0C10">
      <w:pPr>
        <w:jc w:val="both"/>
        <w:rPr>
          <w:sz w:val="20"/>
        </w:rPr>
      </w:pPr>
      <w:r w:rsidRPr="001C6BA5">
        <w:rPr>
          <w:sz w:val="20"/>
        </w:rPr>
        <w:t>6. Il ne peut être dérogé aux prescriptions ci-dessus, y compris en cas de remplacement inopiné, fortuit ou même urgent d’un personnel du titulaire.</w:t>
      </w:r>
    </w:p>
    <w:p w14:paraId="45F06CC5" w14:textId="77777777" w:rsidR="001D0C10" w:rsidRPr="001C6BA5" w:rsidRDefault="001D0C10" w:rsidP="001D0C10">
      <w:pPr>
        <w:jc w:val="both"/>
        <w:rPr>
          <w:rFonts w:cs="Arial"/>
          <w:sz w:val="20"/>
        </w:rPr>
      </w:pPr>
    </w:p>
    <w:p w14:paraId="33899C15" w14:textId="77777777" w:rsidR="001D0C10" w:rsidRDefault="001D0C10" w:rsidP="001D0C10">
      <w:pPr>
        <w:jc w:val="both"/>
        <w:rPr>
          <w:rFonts w:cs="Arial"/>
          <w:sz w:val="20"/>
        </w:rPr>
      </w:pPr>
      <w:r w:rsidRPr="001C6BA5">
        <w:rPr>
          <w:rFonts w:cs="Arial"/>
          <w:sz w:val="20"/>
        </w:rPr>
        <w:t>7. Le non-respect ou l’inobservation par le titulaire de ces mesures de sécurité, même dans les cas où elles résultent d’une imprudence ou d’une négligence, peut entraîner le prononcé d’une sanction contractuelle, sans préjudice des sanctions pénales.</w:t>
      </w:r>
    </w:p>
    <w:p w14:paraId="4135954A" w14:textId="77777777" w:rsidR="001D0C10" w:rsidRPr="007E1BDD" w:rsidRDefault="001D0C10" w:rsidP="001D0C10"/>
    <w:p w14:paraId="3FAD128C" w14:textId="77777777" w:rsidR="001D0C10" w:rsidRPr="00183943" w:rsidRDefault="001D0C10" w:rsidP="001D0C10">
      <w:pPr>
        <w:numPr>
          <w:ilvl w:val="1"/>
          <w:numId w:val="0"/>
        </w:numPr>
        <w:jc w:val="both"/>
        <w:outlineLvl w:val="1"/>
        <w:rPr>
          <w:rFonts w:eastAsia="Times New Roman" w:cs="Arial"/>
          <w:b/>
          <w:bCs/>
          <w:sz w:val="20"/>
          <w:lang w:eastAsia="x-none"/>
        </w:rPr>
      </w:pPr>
      <w:bookmarkStart w:id="214" w:name="_Toc507666671"/>
      <w:bookmarkStart w:id="215" w:name="_Toc50109608"/>
      <w:bookmarkStart w:id="216" w:name="_Toc89782030"/>
      <w:bookmarkStart w:id="217" w:name="_Toc94875165"/>
      <w:bookmarkStart w:id="218" w:name="_Toc4073424"/>
      <w:r>
        <w:rPr>
          <w:rFonts w:eastAsia="Times New Roman" w:cs="Arial"/>
          <w:b/>
          <w:bCs/>
          <w:sz w:val="20"/>
          <w:lang w:val="x-none" w:eastAsia="x-none"/>
        </w:rPr>
        <w:t>1</w:t>
      </w:r>
      <w:r>
        <w:rPr>
          <w:rFonts w:eastAsia="Times New Roman" w:cs="Arial"/>
          <w:b/>
          <w:bCs/>
          <w:sz w:val="20"/>
          <w:lang w:eastAsia="x-none"/>
        </w:rPr>
        <w:t>4</w:t>
      </w:r>
      <w:r>
        <w:rPr>
          <w:rFonts w:eastAsia="Times New Roman" w:cs="Arial"/>
          <w:b/>
          <w:bCs/>
          <w:sz w:val="20"/>
          <w:lang w:val="x-none" w:eastAsia="x-none"/>
        </w:rPr>
        <w:t>.3</w:t>
      </w:r>
      <w:bookmarkEnd w:id="214"/>
      <w:bookmarkEnd w:id="215"/>
      <w:r>
        <w:rPr>
          <w:rFonts w:eastAsia="Times New Roman" w:cs="Arial"/>
          <w:b/>
          <w:bCs/>
          <w:sz w:val="20"/>
          <w:lang w:eastAsia="x-none"/>
        </w:rPr>
        <w:t>.</w:t>
      </w:r>
      <w:r>
        <w:rPr>
          <w:rFonts w:cs="Arial"/>
          <w:sz w:val="20"/>
        </w:rPr>
        <w:t xml:space="preserve"> </w:t>
      </w:r>
      <w:r w:rsidRPr="00183943">
        <w:rPr>
          <w:rFonts w:eastAsia="Times New Roman" w:cs="Arial"/>
          <w:b/>
          <w:bCs/>
          <w:sz w:val="20"/>
          <w:lang w:eastAsia="x-none"/>
        </w:rPr>
        <w:t>Dispositions relatives à l’accès aux emprises</w:t>
      </w:r>
      <w:bookmarkEnd w:id="216"/>
      <w:bookmarkEnd w:id="217"/>
    </w:p>
    <w:p w14:paraId="6DAD5674" w14:textId="77777777" w:rsidR="001D0C10" w:rsidRPr="00183943" w:rsidRDefault="001D0C10" w:rsidP="001D0C10">
      <w:pPr>
        <w:jc w:val="both"/>
        <w:rPr>
          <w:sz w:val="20"/>
        </w:rPr>
      </w:pPr>
    </w:p>
    <w:p w14:paraId="2DDA98ED" w14:textId="77777777" w:rsidR="001D0C10" w:rsidRPr="00183943" w:rsidRDefault="001D0C10" w:rsidP="001D0C10">
      <w:pPr>
        <w:keepNext/>
        <w:numPr>
          <w:ilvl w:val="1"/>
          <w:numId w:val="0"/>
        </w:numPr>
        <w:jc w:val="both"/>
        <w:outlineLvl w:val="5"/>
        <w:rPr>
          <w:rFonts w:eastAsia="Times New Roman" w:cs="Arial"/>
          <w:b/>
          <w:bCs/>
          <w:sz w:val="20"/>
          <w:lang w:val="x-none" w:eastAsia="x-none"/>
        </w:rPr>
      </w:pPr>
      <w:bookmarkStart w:id="219" w:name="_Toc89782031"/>
      <w:bookmarkStart w:id="220" w:name="_Toc94875166"/>
      <w:r>
        <w:rPr>
          <w:rFonts w:eastAsia="Times New Roman" w:cs="Arial"/>
          <w:b/>
          <w:bCs/>
          <w:sz w:val="20"/>
          <w:lang w:val="x-none" w:eastAsia="x-none"/>
        </w:rPr>
        <w:t>14.3</w:t>
      </w:r>
      <w:r w:rsidRPr="00183943">
        <w:rPr>
          <w:rFonts w:eastAsia="Times New Roman" w:cs="Arial"/>
          <w:b/>
          <w:bCs/>
          <w:sz w:val="20"/>
          <w:lang w:val="x-none" w:eastAsia="x-none"/>
        </w:rPr>
        <w:t>.1</w:t>
      </w:r>
      <w:r>
        <w:rPr>
          <w:rFonts w:cs="Arial"/>
          <w:sz w:val="20"/>
        </w:rPr>
        <w:t xml:space="preserve"> </w:t>
      </w:r>
      <w:r w:rsidRPr="00183943">
        <w:rPr>
          <w:rFonts w:eastAsia="Times New Roman" w:cs="Arial"/>
          <w:b/>
          <w:bCs/>
          <w:sz w:val="20"/>
          <w:lang w:val="x-none" w:eastAsia="x-none"/>
        </w:rPr>
        <w:t>Conditions d’accès aux locaux de la personne publique</w:t>
      </w:r>
      <w:bookmarkEnd w:id="219"/>
      <w:bookmarkEnd w:id="220"/>
      <w:r w:rsidRPr="00183943">
        <w:rPr>
          <w:rFonts w:eastAsia="Times New Roman" w:cs="Arial"/>
          <w:b/>
          <w:bCs/>
          <w:sz w:val="20"/>
          <w:lang w:val="x-none" w:eastAsia="x-none"/>
        </w:rPr>
        <w:t xml:space="preserve"> </w:t>
      </w:r>
    </w:p>
    <w:p w14:paraId="36298E72" w14:textId="77777777" w:rsidR="001D0C10" w:rsidRPr="00183943" w:rsidRDefault="001D0C10" w:rsidP="001D0C10">
      <w:pPr>
        <w:jc w:val="both"/>
        <w:rPr>
          <w:sz w:val="20"/>
        </w:rPr>
      </w:pPr>
    </w:p>
    <w:p w14:paraId="734A76CA" w14:textId="77777777" w:rsidR="001D0C10" w:rsidRPr="00183943" w:rsidRDefault="001D0C10" w:rsidP="001D0C10">
      <w:pPr>
        <w:jc w:val="both"/>
        <w:rPr>
          <w:sz w:val="20"/>
        </w:rPr>
      </w:pPr>
      <w:r w:rsidRPr="00183943">
        <w:rPr>
          <w:sz w:val="20"/>
        </w:rPr>
        <w:t xml:space="preserve">Le titulaire reconnait avoir pris connaissance que certains lieux d’exécution sont affectés à l’autorité militaire ou placés sous son contrôle. </w:t>
      </w:r>
    </w:p>
    <w:p w14:paraId="0ABC1940" w14:textId="77777777" w:rsidR="001D0C10" w:rsidRPr="00183943" w:rsidRDefault="001D0C10" w:rsidP="00F93976">
      <w:pPr>
        <w:jc w:val="both"/>
        <w:rPr>
          <w:sz w:val="20"/>
        </w:rPr>
      </w:pPr>
    </w:p>
    <w:p w14:paraId="6D215515" w14:textId="77777777" w:rsidR="001D0C10" w:rsidRPr="00183943" w:rsidRDefault="001D0C10" w:rsidP="00F93976">
      <w:pPr>
        <w:jc w:val="both"/>
        <w:rPr>
          <w:sz w:val="20"/>
        </w:rPr>
      </w:pPr>
      <w:r w:rsidRPr="00183943">
        <w:rPr>
          <w:sz w:val="20"/>
        </w:rPr>
        <w:t>Le titulaire avise ses sous-traitants de ce que les obligations énoncées au présent article leurs sont applicables et restent responsables du respect de celles-ci.</w:t>
      </w:r>
    </w:p>
    <w:p w14:paraId="32CA069C" w14:textId="77777777" w:rsidR="001D0C10" w:rsidRPr="00183943" w:rsidRDefault="001D0C10" w:rsidP="00F93976">
      <w:pPr>
        <w:jc w:val="both"/>
        <w:rPr>
          <w:sz w:val="20"/>
        </w:rPr>
      </w:pPr>
    </w:p>
    <w:p w14:paraId="0B6C4B71" w14:textId="77777777" w:rsidR="001D0C10" w:rsidRPr="000A7744" w:rsidRDefault="001D0C10" w:rsidP="00F93976">
      <w:pPr>
        <w:pStyle w:val="Paragraphedeliste"/>
        <w:numPr>
          <w:ilvl w:val="0"/>
          <w:numId w:val="19"/>
        </w:numPr>
        <w:jc w:val="both"/>
        <w:rPr>
          <w:sz w:val="20"/>
          <w:u w:val="single"/>
        </w:rPr>
      </w:pPr>
      <w:r w:rsidRPr="000A7744">
        <w:rPr>
          <w:sz w:val="20"/>
          <w:u w:val="single"/>
        </w:rPr>
        <w:t>Conditions d’accès au site pour les personnes physiques :</w:t>
      </w:r>
    </w:p>
    <w:p w14:paraId="5496ED70" w14:textId="77777777" w:rsidR="001D0C10" w:rsidRPr="00183943" w:rsidRDefault="001D0C10" w:rsidP="00F93976">
      <w:pPr>
        <w:jc w:val="both"/>
        <w:rPr>
          <w:sz w:val="20"/>
        </w:rPr>
      </w:pPr>
    </w:p>
    <w:p w14:paraId="3D1FD527" w14:textId="77777777" w:rsidR="001D0C10" w:rsidRPr="00183943" w:rsidRDefault="001D0C10" w:rsidP="00F93976">
      <w:pPr>
        <w:jc w:val="both"/>
        <w:rPr>
          <w:sz w:val="20"/>
        </w:rPr>
      </w:pPr>
      <w:r w:rsidRPr="00183943">
        <w:rPr>
          <w:sz w:val="20"/>
        </w:rPr>
        <w:t xml:space="preserve">Seuls peuvent accéder au site les personnels ayant fait l’objet d’une autorisation d’accès par la personne publique. </w:t>
      </w:r>
    </w:p>
    <w:p w14:paraId="09410F7D" w14:textId="77777777" w:rsidR="001D0C10" w:rsidRPr="00183943" w:rsidRDefault="001D0C10" w:rsidP="00F93976">
      <w:pPr>
        <w:jc w:val="both"/>
        <w:rPr>
          <w:sz w:val="20"/>
        </w:rPr>
      </w:pPr>
    </w:p>
    <w:p w14:paraId="1FFBEB7B" w14:textId="77777777" w:rsidR="001D0C10" w:rsidRPr="00183943" w:rsidRDefault="001D0C10" w:rsidP="001D0C10">
      <w:pPr>
        <w:jc w:val="both"/>
        <w:rPr>
          <w:sz w:val="20"/>
        </w:rPr>
      </w:pPr>
      <w:r w:rsidRPr="008F4F24">
        <w:rPr>
          <w:sz w:val="20"/>
          <w:u w:val="single"/>
        </w:rPr>
        <w:t>Informations des personnels concernés</w:t>
      </w:r>
      <w:r w:rsidRPr="00183943">
        <w:rPr>
          <w:sz w:val="20"/>
        </w:rPr>
        <w:t xml:space="preserve"> :</w:t>
      </w:r>
    </w:p>
    <w:p w14:paraId="1E858296" w14:textId="77777777" w:rsidR="001D0C10" w:rsidRPr="00183943" w:rsidRDefault="001D0C10" w:rsidP="001D0C10">
      <w:pPr>
        <w:jc w:val="both"/>
        <w:rPr>
          <w:sz w:val="20"/>
        </w:rPr>
      </w:pPr>
    </w:p>
    <w:p w14:paraId="02EF711D" w14:textId="77777777" w:rsidR="001D0C10" w:rsidRDefault="001D0C10" w:rsidP="001D0C10">
      <w:pPr>
        <w:jc w:val="both"/>
        <w:rPr>
          <w:sz w:val="20"/>
        </w:rPr>
      </w:pPr>
      <w:r>
        <w:rPr>
          <w:sz w:val="20"/>
        </w:rPr>
        <w:t>L</w:t>
      </w:r>
      <w:r w:rsidRPr="00183943">
        <w:rPr>
          <w:sz w:val="20"/>
        </w:rPr>
        <w:t>e titulaire s’engage à informer les personnels devant participer a</w:t>
      </w:r>
      <w:r>
        <w:rPr>
          <w:sz w:val="20"/>
        </w:rPr>
        <w:t>ux prestations du présent marché</w:t>
      </w:r>
      <w:r w:rsidRPr="00183943">
        <w:rPr>
          <w:sz w:val="20"/>
        </w:rPr>
        <w:t xml:space="preserve"> ayant besoin d’accéder aux locaux de la personne publique visés ci-dessus :</w:t>
      </w:r>
    </w:p>
    <w:p w14:paraId="36D316FD" w14:textId="77777777" w:rsidR="001D0C10" w:rsidRDefault="001D0C10" w:rsidP="001D0C10">
      <w:pPr>
        <w:spacing w:before="60"/>
        <w:ind w:left="284" w:hanging="284"/>
        <w:jc w:val="both"/>
        <w:rPr>
          <w:sz w:val="20"/>
        </w:rPr>
      </w:pPr>
      <w:r>
        <w:rPr>
          <w:sz w:val="20"/>
        </w:rPr>
        <w:t xml:space="preserve">- </w:t>
      </w:r>
      <w:r>
        <w:rPr>
          <w:sz w:val="20"/>
        </w:rPr>
        <w:tab/>
        <w:t>Q</w:t>
      </w:r>
      <w:r w:rsidRPr="00183943">
        <w:rPr>
          <w:sz w:val="20"/>
        </w:rPr>
        <w:t>u’ils sont susceptibles, de faire l’objet d’une enquête administrative destinée à vérifier qu’aucun fait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5B25BD41" w14:textId="77777777" w:rsidR="001D0C10" w:rsidRPr="00183943" w:rsidRDefault="001D0C10" w:rsidP="001D0C10">
      <w:pPr>
        <w:spacing w:before="60"/>
        <w:ind w:left="284" w:hanging="284"/>
        <w:jc w:val="both"/>
        <w:rPr>
          <w:sz w:val="20"/>
        </w:rPr>
      </w:pPr>
      <w:r>
        <w:rPr>
          <w:sz w:val="20"/>
        </w:rPr>
        <w:t xml:space="preserve">- </w:t>
      </w:r>
      <w:r>
        <w:rPr>
          <w:sz w:val="20"/>
        </w:rPr>
        <w:tab/>
        <w:t>Q</w:t>
      </w:r>
      <w:r w:rsidRPr="00183943">
        <w:rPr>
          <w:sz w:val="20"/>
        </w:rPr>
        <w:t>u’ils devront se conformer strictement au règlement intérieur, aux règles de sécurité et de contrôle en vigueur dans l’établissement dans lequel sont exécutées les prestations et n’accéder qu’aux seuls locaux et installations concernés par le marché.</w:t>
      </w:r>
    </w:p>
    <w:p w14:paraId="51DA532F" w14:textId="77777777" w:rsidR="001D0C10" w:rsidRPr="00183943" w:rsidRDefault="001D0C10" w:rsidP="001D0C10">
      <w:pPr>
        <w:jc w:val="both"/>
        <w:rPr>
          <w:sz w:val="20"/>
        </w:rPr>
      </w:pPr>
    </w:p>
    <w:p w14:paraId="3FB6137B" w14:textId="77777777" w:rsidR="001D0C10" w:rsidRPr="00183943" w:rsidRDefault="001D0C10" w:rsidP="001D0C10">
      <w:pPr>
        <w:jc w:val="both"/>
        <w:rPr>
          <w:sz w:val="20"/>
        </w:rPr>
      </w:pPr>
      <w:r w:rsidRPr="00183943">
        <w:rPr>
          <w:sz w:val="20"/>
        </w:rPr>
        <w:t xml:space="preserve">Les éléments nécessaires à la réalisation de cette enquête administrative devront être communiqués par le titulaire dans le délai qui lui sera indiqué par l’autorité contractante. Le titulaire ne peut prétendre, ni à prolongation du délai d’exécution, ni à indemnité, ni à supplément de prix dans le cas où cette autorisation d’accès serait refusée ou ne serait accordée que tardivement faute d’avoir respecté les prescriptions énoncées ci-avant. </w:t>
      </w:r>
    </w:p>
    <w:p w14:paraId="4716349E" w14:textId="77777777" w:rsidR="001D0C10" w:rsidRPr="00183943" w:rsidRDefault="001D0C10" w:rsidP="00F93976">
      <w:pPr>
        <w:jc w:val="both"/>
        <w:rPr>
          <w:sz w:val="20"/>
        </w:rPr>
      </w:pPr>
    </w:p>
    <w:p w14:paraId="39ED708F" w14:textId="77777777" w:rsidR="001D0C10" w:rsidRDefault="001D0C10" w:rsidP="00F93976">
      <w:pPr>
        <w:jc w:val="both"/>
        <w:rPr>
          <w:sz w:val="20"/>
        </w:rPr>
      </w:pPr>
      <w:r w:rsidRPr="00183943">
        <w:rPr>
          <w:sz w:val="20"/>
        </w:rPr>
        <w:t>Le titulaire s’engage à ne présenter sur le site que des personnels appartenant à son entreprise ou à un sous-traitant qui auront préalablement fait l’objet d’une autorisation d’accès.</w:t>
      </w:r>
    </w:p>
    <w:p w14:paraId="6503EBA6" w14:textId="77777777" w:rsidR="001D0C10" w:rsidRDefault="001D0C10" w:rsidP="00F93976">
      <w:pPr>
        <w:jc w:val="both"/>
        <w:rPr>
          <w:sz w:val="20"/>
        </w:rPr>
      </w:pPr>
    </w:p>
    <w:p w14:paraId="62742701" w14:textId="77777777" w:rsidR="001D0C10" w:rsidRPr="00802E45" w:rsidRDefault="001D0C10" w:rsidP="00F93976">
      <w:pPr>
        <w:pStyle w:val="Paragraphedeliste"/>
        <w:numPr>
          <w:ilvl w:val="0"/>
          <w:numId w:val="19"/>
        </w:numPr>
        <w:jc w:val="both"/>
        <w:rPr>
          <w:sz w:val="20"/>
          <w:u w:val="single"/>
        </w:rPr>
      </w:pPr>
      <w:r w:rsidRPr="00802E45">
        <w:rPr>
          <w:sz w:val="20"/>
          <w:u w:val="single"/>
        </w:rPr>
        <w:t>Conditions d’accès au site pour les véhicules</w:t>
      </w:r>
    </w:p>
    <w:p w14:paraId="2660667B" w14:textId="77777777" w:rsidR="00F93976" w:rsidRDefault="00F93976" w:rsidP="00F93976">
      <w:pPr>
        <w:jc w:val="both"/>
        <w:rPr>
          <w:sz w:val="20"/>
        </w:rPr>
      </w:pPr>
    </w:p>
    <w:p w14:paraId="1D093A31" w14:textId="61982F6E" w:rsidR="001D0C10" w:rsidRPr="00BA26B5" w:rsidRDefault="001D0C10" w:rsidP="00F93976">
      <w:pPr>
        <w:jc w:val="both"/>
        <w:rPr>
          <w:sz w:val="20"/>
        </w:rPr>
      </w:pPr>
      <w:r w:rsidRPr="00BA26B5">
        <w:rPr>
          <w:sz w:val="20"/>
        </w:rPr>
        <w:lastRenderedPageBreak/>
        <w:t xml:space="preserve">Les véhicules de livraison de biens ou de marchandises et les véhicules de service du titulaire et de ses sous-traitants seront systématiquement soumis à une inspection visuelle par les opérateurs de la société d’accueil-filtrage-gardiennage assurant la sécurité du site de Balard. </w:t>
      </w:r>
    </w:p>
    <w:p w14:paraId="060A21B3" w14:textId="77777777" w:rsidR="001D0C10" w:rsidRPr="00183943" w:rsidRDefault="001D0C10" w:rsidP="001D0C10">
      <w:pPr>
        <w:jc w:val="both"/>
        <w:rPr>
          <w:sz w:val="20"/>
        </w:rPr>
      </w:pPr>
    </w:p>
    <w:p w14:paraId="4DBB96D6" w14:textId="77777777" w:rsidR="001D0C10" w:rsidRPr="00183943" w:rsidRDefault="001D0C10" w:rsidP="001D0C10">
      <w:pPr>
        <w:keepNext/>
        <w:numPr>
          <w:ilvl w:val="1"/>
          <w:numId w:val="0"/>
        </w:numPr>
        <w:jc w:val="both"/>
        <w:outlineLvl w:val="5"/>
        <w:rPr>
          <w:rFonts w:eastAsia="Times New Roman" w:cs="Arial"/>
          <w:b/>
          <w:bCs/>
          <w:sz w:val="20"/>
          <w:lang w:val="x-none" w:eastAsia="x-none"/>
        </w:rPr>
      </w:pPr>
      <w:bookmarkStart w:id="221" w:name="_Toc507666672"/>
      <w:bookmarkStart w:id="222" w:name="_Toc50109609"/>
      <w:bookmarkStart w:id="223" w:name="_Toc89782032"/>
      <w:bookmarkStart w:id="224" w:name="_Toc94875167"/>
      <w:r>
        <w:rPr>
          <w:rFonts w:eastAsia="Times New Roman" w:cs="Arial"/>
          <w:b/>
          <w:bCs/>
          <w:sz w:val="20"/>
          <w:lang w:val="x-none" w:eastAsia="x-none"/>
        </w:rPr>
        <w:t>14</w:t>
      </w:r>
      <w:r w:rsidRPr="00183943">
        <w:rPr>
          <w:rFonts w:eastAsia="Times New Roman" w:cs="Arial"/>
          <w:b/>
          <w:bCs/>
          <w:sz w:val="20"/>
          <w:lang w:val="x-none" w:eastAsia="x-none"/>
        </w:rPr>
        <w:t>.</w:t>
      </w:r>
      <w:r>
        <w:rPr>
          <w:rFonts w:eastAsia="Times New Roman" w:cs="Arial"/>
          <w:b/>
          <w:bCs/>
          <w:sz w:val="20"/>
          <w:lang w:eastAsia="x-none"/>
        </w:rPr>
        <w:t>3</w:t>
      </w:r>
      <w:r w:rsidRPr="00183943">
        <w:rPr>
          <w:rFonts w:eastAsia="Times New Roman" w:cs="Arial"/>
          <w:b/>
          <w:bCs/>
          <w:sz w:val="20"/>
          <w:lang w:val="x-none" w:eastAsia="x-none"/>
        </w:rPr>
        <w:t>.</w:t>
      </w:r>
      <w:r w:rsidRPr="00183943">
        <w:rPr>
          <w:rFonts w:eastAsia="Times New Roman" w:cs="Arial"/>
          <w:b/>
          <w:bCs/>
          <w:sz w:val="20"/>
          <w:lang w:eastAsia="x-none"/>
        </w:rPr>
        <w:t>2</w:t>
      </w:r>
      <w:r>
        <w:rPr>
          <w:rFonts w:eastAsia="Times New Roman" w:cs="Arial"/>
          <w:b/>
          <w:bCs/>
          <w:sz w:val="20"/>
          <w:lang w:eastAsia="x-none"/>
        </w:rPr>
        <w:t xml:space="preserve">. Dispositions relatives à un </w:t>
      </w:r>
      <w:r w:rsidRPr="00183943">
        <w:rPr>
          <w:rFonts w:eastAsia="Times New Roman" w:cs="Arial"/>
          <w:b/>
          <w:bCs/>
          <w:sz w:val="20"/>
          <w:lang w:val="x-none" w:eastAsia="x-none"/>
        </w:rPr>
        <w:t>terrain militaire</w:t>
      </w:r>
      <w:bookmarkEnd w:id="221"/>
      <w:bookmarkEnd w:id="222"/>
      <w:bookmarkEnd w:id="223"/>
      <w:bookmarkEnd w:id="224"/>
      <w:r w:rsidRPr="00183943">
        <w:rPr>
          <w:rFonts w:eastAsia="Times New Roman" w:cs="Arial"/>
          <w:b/>
          <w:bCs/>
          <w:sz w:val="20"/>
          <w:lang w:eastAsia="x-none"/>
        </w:rPr>
        <w:t xml:space="preserve"> </w:t>
      </w:r>
    </w:p>
    <w:p w14:paraId="30965C2C" w14:textId="77777777" w:rsidR="001D0C10" w:rsidRPr="00183943" w:rsidRDefault="001D0C10" w:rsidP="001D0C10">
      <w:pPr>
        <w:jc w:val="both"/>
        <w:rPr>
          <w:sz w:val="20"/>
        </w:rPr>
      </w:pPr>
    </w:p>
    <w:p w14:paraId="135AC1F4" w14:textId="77777777" w:rsidR="001D0C10" w:rsidRDefault="001D0C10" w:rsidP="001D0C10">
      <w:pPr>
        <w:jc w:val="both"/>
        <w:rPr>
          <w:sz w:val="20"/>
        </w:rPr>
      </w:pPr>
      <w:r w:rsidRPr="00183943">
        <w:rPr>
          <w:sz w:val="20"/>
        </w:rPr>
        <w:t xml:space="preserve">Le titulaire reconnait avoir pris connaissance que certains lieux d’exécution sont affectés à l’autorité militaire ou placés sous son contrôle et constituent des terrains militaires. </w:t>
      </w:r>
    </w:p>
    <w:p w14:paraId="1BCF6970" w14:textId="77777777" w:rsidR="001D0C10" w:rsidRDefault="001D0C10" w:rsidP="001D0C10">
      <w:pPr>
        <w:jc w:val="both"/>
        <w:rPr>
          <w:sz w:val="20"/>
        </w:rPr>
      </w:pPr>
    </w:p>
    <w:p w14:paraId="7F0C9F36" w14:textId="77777777" w:rsidR="001D0C10" w:rsidRPr="00183943" w:rsidRDefault="001D0C10" w:rsidP="001D0C10">
      <w:pPr>
        <w:keepNext/>
        <w:jc w:val="both"/>
        <w:rPr>
          <w:sz w:val="20"/>
        </w:rPr>
      </w:pPr>
      <w:r w:rsidRPr="008F4F24">
        <w:rPr>
          <w:sz w:val="20"/>
          <w:u w:val="single"/>
        </w:rPr>
        <w:t>Dispositions générales</w:t>
      </w:r>
      <w:r w:rsidRPr="00183943">
        <w:rPr>
          <w:sz w:val="20"/>
        </w:rPr>
        <w:t> :</w:t>
      </w:r>
    </w:p>
    <w:p w14:paraId="2244DD4B" w14:textId="77777777" w:rsidR="001D0C10" w:rsidRPr="00183943" w:rsidRDefault="001D0C10" w:rsidP="001D0C10">
      <w:pPr>
        <w:keepNext/>
        <w:jc w:val="both"/>
        <w:rPr>
          <w:sz w:val="20"/>
        </w:rPr>
      </w:pPr>
    </w:p>
    <w:p w14:paraId="46EA57B1" w14:textId="77777777" w:rsidR="001D0C10" w:rsidRPr="00183943" w:rsidRDefault="001D0C10" w:rsidP="001D0C10">
      <w:pPr>
        <w:keepNext/>
        <w:jc w:val="both"/>
        <w:rPr>
          <w:sz w:val="20"/>
        </w:rPr>
      </w:pPr>
      <w:r w:rsidRPr="00183943">
        <w:rPr>
          <w:sz w:val="20"/>
        </w:rPr>
        <w:t>Seuls peuvent accéder au site les personnels ayant fait l’objet d’une autorisation d’accès transmise par écrit au titulaire par l’officier de sécurité du service désigné à l’article 5.1.2 du présent document. Cette autorisation requiert le respect des mesures mentionnées ci-dessous.</w:t>
      </w:r>
    </w:p>
    <w:p w14:paraId="27330C26" w14:textId="77777777" w:rsidR="001D0C10" w:rsidRPr="00183943" w:rsidRDefault="001D0C10" w:rsidP="001D0C10">
      <w:pPr>
        <w:jc w:val="both"/>
        <w:rPr>
          <w:sz w:val="20"/>
        </w:rPr>
      </w:pPr>
    </w:p>
    <w:p w14:paraId="6C65E864" w14:textId="77777777" w:rsidR="001D0C10" w:rsidRPr="00183943" w:rsidRDefault="001D0C10" w:rsidP="001D0C10">
      <w:pPr>
        <w:jc w:val="both"/>
        <w:rPr>
          <w:sz w:val="20"/>
        </w:rPr>
      </w:pPr>
      <w:r w:rsidRPr="008F4F24">
        <w:rPr>
          <w:sz w:val="20"/>
          <w:u w:val="single"/>
        </w:rPr>
        <w:t>Informations des personnels concernés</w:t>
      </w:r>
      <w:r w:rsidRPr="00183943">
        <w:rPr>
          <w:sz w:val="20"/>
        </w:rPr>
        <w:t> :</w:t>
      </w:r>
    </w:p>
    <w:p w14:paraId="1C913553" w14:textId="77777777" w:rsidR="001D0C10" w:rsidRPr="00183943" w:rsidRDefault="001D0C10" w:rsidP="001D0C10">
      <w:pPr>
        <w:jc w:val="both"/>
        <w:rPr>
          <w:sz w:val="20"/>
        </w:rPr>
      </w:pPr>
    </w:p>
    <w:p w14:paraId="09B76156" w14:textId="77777777" w:rsidR="001D0C10" w:rsidRDefault="001D0C10" w:rsidP="001D0C10">
      <w:pPr>
        <w:jc w:val="both"/>
        <w:rPr>
          <w:sz w:val="20"/>
        </w:rPr>
      </w:pPr>
      <w:r w:rsidRPr="00183943">
        <w:rPr>
          <w:sz w:val="20"/>
        </w:rPr>
        <w:t>Le titulaire s’engage à informer les personnels devant participer aux prestations du présent marché ayant besoin d’accéder au terrain militaire visé ci-dessus :</w:t>
      </w:r>
    </w:p>
    <w:p w14:paraId="5B1DCBD9" w14:textId="77777777" w:rsidR="001D0C10" w:rsidRPr="00183943" w:rsidRDefault="001D0C10" w:rsidP="001D0C10">
      <w:pPr>
        <w:jc w:val="both"/>
        <w:rPr>
          <w:sz w:val="20"/>
        </w:rPr>
      </w:pPr>
    </w:p>
    <w:p w14:paraId="21223919" w14:textId="77777777" w:rsidR="001D0C10" w:rsidRDefault="001D0C10" w:rsidP="001D0C10">
      <w:pPr>
        <w:ind w:left="284" w:hanging="284"/>
        <w:jc w:val="both"/>
        <w:rPr>
          <w:sz w:val="20"/>
        </w:rPr>
      </w:pPr>
      <w:r>
        <w:rPr>
          <w:sz w:val="20"/>
        </w:rPr>
        <w:t xml:space="preserve">- </w:t>
      </w:r>
      <w:r>
        <w:rPr>
          <w:sz w:val="20"/>
        </w:rPr>
        <w:tab/>
      </w:r>
      <w:r w:rsidRPr="00183943">
        <w:rPr>
          <w:sz w:val="20"/>
        </w:rPr>
        <w:t>qu’ils sont susceptibles, de faire l’objet d’une enquête administrative destinée à vérifier qu’aucun fait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38F531D3" w14:textId="77777777" w:rsidR="001D0C10" w:rsidRPr="00183943" w:rsidRDefault="001D0C10" w:rsidP="001D0C10">
      <w:pPr>
        <w:ind w:left="284" w:hanging="284"/>
        <w:jc w:val="both"/>
        <w:rPr>
          <w:sz w:val="20"/>
        </w:rPr>
      </w:pPr>
    </w:p>
    <w:p w14:paraId="318538E8" w14:textId="77777777" w:rsidR="001D0C10" w:rsidRPr="00183943" w:rsidRDefault="001D0C10" w:rsidP="001D0C10">
      <w:pPr>
        <w:ind w:left="284" w:hanging="284"/>
        <w:jc w:val="both"/>
        <w:rPr>
          <w:sz w:val="20"/>
        </w:rPr>
      </w:pPr>
      <w:r>
        <w:rPr>
          <w:sz w:val="20"/>
        </w:rPr>
        <w:t xml:space="preserve">- </w:t>
      </w:r>
      <w:r>
        <w:rPr>
          <w:sz w:val="20"/>
        </w:rPr>
        <w:tab/>
      </w:r>
      <w:r w:rsidRPr="00183943">
        <w:rPr>
          <w:sz w:val="20"/>
        </w:rPr>
        <w:t>qu’ils devront se conformer strictement au règlement intérieur, aux règles de sécurité et de contrôle en vigueur dans l’établissement dans lequel sont exécutées les prestations et n’accéder qu’aux seuls locaux et installations concernés par le marché.</w:t>
      </w:r>
    </w:p>
    <w:p w14:paraId="5EE4DA2C" w14:textId="77777777" w:rsidR="001D0C10" w:rsidRPr="00183943" w:rsidRDefault="001D0C10" w:rsidP="001D0C10">
      <w:pPr>
        <w:jc w:val="both"/>
        <w:rPr>
          <w:sz w:val="20"/>
        </w:rPr>
      </w:pPr>
    </w:p>
    <w:p w14:paraId="0C92A52D" w14:textId="77777777" w:rsidR="001D0C10" w:rsidRPr="00183943" w:rsidRDefault="001D0C10" w:rsidP="001D0C10">
      <w:pPr>
        <w:jc w:val="both"/>
        <w:rPr>
          <w:sz w:val="20"/>
        </w:rPr>
      </w:pPr>
      <w:r w:rsidRPr="00183943">
        <w:rPr>
          <w:sz w:val="20"/>
        </w:rPr>
        <w:t>Le titulaire s’engage à ne présenter sur le site que des personnels appartenant à son entreprise ou à un sous-traitant qui auront été préalablement fait l’objet d’une autorisation d’accès.</w:t>
      </w:r>
    </w:p>
    <w:p w14:paraId="70D764FE" w14:textId="77777777" w:rsidR="001D0C10" w:rsidRPr="00183943" w:rsidRDefault="001D0C10" w:rsidP="001D0C10">
      <w:pPr>
        <w:jc w:val="both"/>
        <w:rPr>
          <w:sz w:val="20"/>
        </w:rPr>
      </w:pPr>
    </w:p>
    <w:p w14:paraId="124A6694" w14:textId="77777777" w:rsidR="001D0C10" w:rsidRPr="00183943" w:rsidRDefault="001D0C10" w:rsidP="001D0C10">
      <w:pPr>
        <w:keepNext/>
        <w:numPr>
          <w:ilvl w:val="1"/>
          <w:numId w:val="0"/>
        </w:numPr>
        <w:jc w:val="both"/>
        <w:outlineLvl w:val="5"/>
        <w:rPr>
          <w:rFonts w:eastAsia="Times New Roman" w:cs="Arial"/>
          <w:b/>
          <w:bCs/>
          <w:sz w:val="20"/>
          <w:lang w:eastAsia="x-none"/>
        </w:rPr>
      </w:pPr>
      <w:bookmarkStart w:id="225" w:name="_Toc507666673"/>
      <w:bookmarkStart w:id="226" w:name="_Toc50109610"/>
      <w:bookmarkStart w:id="227" w:name="_Toc89782033"/>
      <w:bookmarkStart w:id="228" w:name="_Toc94875168"/>
      <w:r>
        <w:rPr>
          <w:rFonts w:eastAsia="Times New Roman" w:cs="Arial"/>
          <w:b/>
          <w:bCs/>
          <w:sz w:val="20"/>
          <w:lang w:val="x-none" w:eastAsia="x-none"/>
        </w:rPr>
        <w:t>14.3.3</w:t>
      </w:r>
      <w:r>
        <w:rPr>
          <w:rFonts w:eastAsia="Times New Roman" w:cs="Arial"/>
          <w:b/>
          <w:bCs/>
          <w:sz w:val="20"/>
          <w:lang w:eastAsia="x-none"/>
        </w:rPr>
        <w:t>.</w:t>
      </w:r>
      <w:r w:rsidRPr="00B84D43">
        <w:rPr>
          <w:rFonts w:cs="Arial"/>
          <w:b/>
          <w:sz w:val="20"/>
        </w:rPr>
        <w:t xml:space="preserve"> </w:t>
      </w:r>
      <w:r w:rsidRPr="00183943">
        <w:rPr>
          <w:rFonts w:eastAsia="Times New Roman" w:cs="Arial"/>
          <w:b/>
          <w:bCs/>
          <w:sz w:val="20"/>
          <w:lang w:val="x-none" w:eastAsia="x-none"/>
        </w:rPr>
        <w:t>Dispositions relatives à l’accès à un</w:t>
      </w:r>
      <w:bookmarkEnd w:id="225"/>
      <w:bookmarkEnd w:id="226"/>
      <w:r w:rsidRPr="00183943">
        <w:rPr>
          <w:rFonts w:eastAsia="Times New Roman" w:cs="Arial"/>
          <w:b/>
          <w:bCs/>
          <w:sz w:val="20"/>
          <w:lang w:val="x-none" w:eastAsia="x-none"/>
        </w:rPr>
        <w:t>e zone protégée</w:t>
      </w:r>
      <w:bookmarkEnd w:id="227"/>
      <w:bookmarkEnd w:id="228"/>
    </w:p>
    <w:p w14:paraId="4B4DEA72" w14:textId="77777777" w:rsidR="001D0C10" w:rsidRPr="00183943" w:rsidRDefault="001D0C10" w:rsidP="001D0C10">
      <w:pPr>
        <w:jc w:val="both"/>
        <w:rPr>
          <w:sz w:val="20"/>
        </w:rPr>
      </w:pPr>
    </w:p>
    <w:p w14:paraId="0727F77A" w14:textId="77777777" w:rsidR="001D0C10" w:rsidRPr="00183943" w:rsidRDefault="001D0C10" w:rsidP="001D0C10">
      <w:pPr>
        <w:jc w:val="both"/>
        <w:rPr>
          <w:sz w:val="20"/>
        </w:rPr>
      </w:pPr>
      <w:r w:rsidRPr="00183943">
        <w:rPr>
          <w:sz w:val="20"/>
        </w:rPr>
        <w:t>Le titulaire reconnait avoir pris connaissance que certains lieux d’exécution appartiennent à une Zone Protégée créée conformément à l’article 5.3.1.1 de l’instruction générale interministérielle n°1300 sur la protection du secret de la défense nationale annexée à l’arrêté du 09 août 2021 portant approbation de ladite instruction</w:t>
      </w:r>
      <w:r>
        <w:rPr>
          <w:sz w:val="20"/>
        </w:rPr>
        <w:t>.</w:t>
      </w:r>
    </w:p>
    <w:p w14:paraId="234DB18E" w14:textId="77777777" w:rsidR="001D0C10" w:rsidRPr="00183943" w:rsidRDefault="001D0C10" w:rsidP="001D0C10">
      <w:pPr>
        <w:jc w:val="both"/>
        <w:rPr>
          <w:sz w:val="20"/>
        </w:rPr>
      </w:pPr>
    </w:p>
    <w:p w14:paraId="76A14AD5" w14:textId="77777777" w:rsidR="001D0C10" w:rsidRPr="00183943" w:rsidRDefault="001D0C10" w:rsidP="001D0C10">
      <w:pPr>
        <w:jc w:val="both"/>
        <w:rPr>
          <w:sz w:val="20"/>
        </w:rPr>
      </w:pPr>
      <w:r w:rsidRPr="008F4F24">
        <w:rPr>
          <w:sz w:val="20"/>
          <w:u w:val="single"/>
        </w:rPr>
        <w:t>Dispositions générales</w:t>
      </w:r>
      <w:r w:rsidRPr="00183943">
        <w:rPr>
          <w:sz w:val="20"/>
        </w:rPr>
        <w:t> :</w:t>
      </w:r>
    </w:p>
    <w:p w14:paraId="24C0BAB4" w14:textId="77777777" w:rsidR="001D0C10" w:rsidRPr="00183943" w:rsidRDefault="001D0C10" w:rsidP="001D0C10">
      <w:pPr>
        <w:jc w:val="both"/>
        <w:rPr>
          <w:sz w:val="20"/>
        </w:rPr>
      </w:pPr>
    </w:p>
    <w:p w14:paraId="10C73F78" w14:textId="77777777" w:rsidR="001D0C10" w:rsidRPr="00183943" w:rsidRDefault="001D0C10" w:rsidP="001D0C10">
      <w:pPr>
        <w:jc w:val="both"/>
        <w:rPr>
          <w:sz w:val="20"/>
        </w:rPr>
      </w:pPr>
      <w:r w:rsidRPr="00183943">
        <w:rPr>
          <w:sz w:val="20"/>
        </w:rPr>
        <w:t>Seuls peuvent accéder au site les personnels ayant fait l’objet d’une autorisation d’accès transmise par écrit au titulaire par l’officier de sécurité compétent. Cette autorisation requiert le respect des mesures mentionnées ci-dessous.</w:t>
      </w:r>
    </w:p>
    <w:p w14:paraId="46DA9B49" w14:textId="77777777" w:rsidR="001D0C10" w:rsidRPr="00183943" w:rsidRDefault="001D0C10" w:rsidP="001D0C10">
      <w:pPr>
        <w:jc w:val="both"/>
        <w:rPr>
          <w:sz w:val="20"/>
        </w:rPr>
      </w:pPr>
    </w:p>
    <w:p w14:paraId="4B841E4E" w14:textId="77777777" w:rsidR="001D0C10" w:rsidRPr="00183943" w:rsidRDefault="001D0C10" w:rsidP="001D0C10">
      <w:pPr>
        <w:jc w:val="both"/>
        <w:rPr>
          <w:sz w:val="20"/>
        </w:rPr>
      </w:pPr>
      <w:r w:rsidRPr="008F4F24">
        <w:rPr>
          <w:sz w:val="20"/>
          <w:u w:val="single"/>
        </w:rPr>
        <w:t>Informations des personnels concernés</w:t>
      </w:r>
      <w:r w:rsidRPr="00183943">
        <w:rPr>
          <w:sz w:val="20"/>
        </w:rPr>
        <w:t> :</w:t>
      </w:r>
    </w:p>
    <w:p w14:paraId="268B678F" w14:textId="77777777" w:rsidR="001D0C10" w:rsidRPr="00183943" w:rsidRDefault="001D0C10" w:rsidP="001D0C10">
      <w:pPr>
        <w:jc w:val="both"/>
        <w:rPr>
          <w:sz w:val="20"/>
        </w:rPr>
      </w:pPr>
    </w:p>
    <w:p w14:paraId="4D10AEE4" w14:textId="77777777" w:rsidR="001D0C10" w:rsidRPr="00183943" w:rsidRDefault="001D0C10" w:rsidP="001D0C10">
      <w:pPr>
        <w:jc w:val="both"/>
        <w:rPr>
          <w:sz w:val="20"/>
        </w:rPr>
      </w:pPr>
      <w:r w:rsidRPr="00183943">
        <w:rPr>
          <w:sz w:val="20"/>
        </w:rPr>
        <w:t xml:space="preserve">Le titulaire s’engage à informer les personnels devant participer aux prestations du présent </w:t>
      </w:r>
      <w:r>
        <w:rPr>
          <w:sz w:val="20"/>
        </w:rPr>
        <w:t>marché</w:t>
      </w:r>
      <w:r w:rsidRPr="00183943">
        <w:rPr>
          <w:sz w:val="20"/>
        </w:rPr>
        <w:t xml:space="preserve"> ayant besoin d’accéder à la zone protégée :</w:t>
      </w:r>
    </w:p>
    <w:p w14:paraId="141247C8" w14:textId="77777777" w:rsidR="001D0C10" w:rsidRPr="00A9684D" w:rsidRDefault="001D0C10" w:rsidP="001D0C10">
      <w:pPr>
        <w:spacing w:before="60"/>
        <w:ind w:left="284" w:hanging="284"/>
        <w:jc w:val="both"/>
        <w:rPr>
          <w:sz w:val="20"/>
        </w:rPr>
      </w:pPr>
      <w:r w:rsidRPr="00A9684D">
        <w:rPr>
          <w:sz w:val="20"/>
        </w:rPr>
        <w:t>-</w:t>
      </w:r>
      <w:r w:rsidRPr="00A9684D">
        <w:rPr>
          <w:sz w:val="20"/>
        </w:rPr>
        <w:tab/>
      </w:r>
      <w:r>
        <w:rPr>
          <w:sz w:val="20"/>
        </w:rPr>
        <w:t>Q</w:t>
      </w:r>
      <w:r w:rsidRPr="00A9684D">
        <w:rPr>
          <w:sz w:val="20"/>
        </w:rPr>
        <w:t xml:space="preserve">u’ils feront l’objet d’une enquête administrative destinée à vérifier qu’aucun fait les concernant n’est incompatible avec l’accès envisagé, et pouvant donner lieu à consultation des traitements automatisés des données personnelles mentionnées à l’article 230-6 du </w:t>
      </w:r>
      <w:r w:rsidRPr="00A9684D">
        <w:rPr>
          <w:sz w:val="20"/>
        </w:rPr>
        <w:lastRenderedPageBreak/>
        <w:t>code de procédure pénale, y compris pour les données portant sur les procédures judiciaires en cours.</w:t>
      </w:r>
    </w:p>
    <w:p w14:paraId="1C588D2A" w14:textId="77777777" w:rsidR="001D0C10" w:rsidRPr="00A9684D" w:rsidRDefault="001D0C10" w:rsidP="001D0C10">
      <w:pPr>
        <w:spacing w:before="60"/>
        <w:ind w:left="284" w:hanging="284"/>
        <w:jc w:val="both"/>
        <w:rPr>
          <w:sz w:val="20"/>
        </w:rPr>
      </w:pPr>
      <w:r w:rsidRPr="00A9684D">
        <w:rPr>
          <w:sz w:val="20"/>
        </w:rPr>
        <w:t>-</w:t>
      </w:r>
      <w:r w:rsidRPr="00A9684D">
        <w:rPr>
          <w:sz w:val="20"/>
        </w:rPr>
        <w:tab/>
      </w:r>
      <w:r>
        <w:rPr>
          <w:sz w:val="20"/>
        </w:rPr>
        <w:t>Q</w:t>
      </w:r>
      <w:r w:rsidRPr="00A9684D">
        <w:rPr>
          <w:sz w:val="20"/>
        </w:rPr>
        <w:t xml:space="preserve">u’ils devront se conformer strictement au règlement intérieur, aux règles de sécurité et de contrôle en vigueur dans l’établissement dans lequel sont exécutées les prestations et n’accéder qu’aux seuls locaux et installations concernés par le </w:t>
      </w:r>
      <w:r>
        <w:rPr>
          <w:sz w:val="20"/>
        </w:rPr>
        <w:t>marché</w:t>
      </w:r>
      <w:r w:rsidRPr="00A9684D">
        <w:rPr>
          <w:sz w:val="20"/>
        </w:rPr>
        <w:t>.</w:t>
      </w:r>
    </w:p>
    <w:p w14:paraId="0C2C3F01" w14:textId="77777777" w:rsidR="001D0C10" w:rsidRPr="00183943" w:rsidRDefault="001D0C10" w:rsidP="001D0C10">
      <w:pPr>
        <w:jc w:val="both"/>
        <w:rPr>
          <w:sz w:val="20"/>
        </w:rPr>
      </w:pPr>
    </w:p>
    <w:p w14:paraId="1879CC6D" w14:textId="77777777" w:rsidR="001D0C10" w:rsidRDefault="001D0C10" w:rsidP="001D0C10">
      <w:pPr>
        <w:jc w:val="both"/>
        <w:rPr>
          <w:sz w:val="20"/>
        </w:rPr>
      </w:pPr>
      <w:r w:rsidRPr="00183943">
        <w:rPr>
          <w:sz w:val="20"/>
        </w:rPr>
        <w:t>Le titulaire s’engage à ne présenter sur le site que des personnels appartenant à son entreprise ou à un sous-traitant qui auront préalablement fait l’objet d’une autorisation d’accès.</w:t>
      </w:r>
      <w:bookmarkStart w:id="229" w:name="_Toc507666674"/>
      <w:bookmarkStart w:id="230" w:name="_Toc50109611"/>
      <w:bookmarkStart w:id="231" w:name="_Toc89782034"/>
      <w:bookmarkStart w:id="232" w:name="_Toc94875169"/>
    </w:p>
    <w:p w14:paraId="13A43AE1" w14:textId="77777777" w:rsidR="001D0C10" w:rsidRPr="001456A6" w:rsidRDefault="001D0C10" w:rsidP="001D0C10">
      <w:pPr>
        <w:jc w:val="both"/>
        <w:rPr>
          <w:sz w:val="20"/>
        </w:rPr>
      </w:pPr>
    </w:p>
    <w:p w14:paraId="1E7395F1" w14:textId="77777777" w:rsidR="001D0C10" w:rsidRPr="00183943" w:rsidRDefault="001D0C10" w:rsidP="001D0C10">
      <w:pPr>
        <w:keepNext/>
        <w:numPr>
          <w:ilvl w:val="1"/>
          <w:numId w:val="0"/>
        </w:numPr>
        <w:jc w:val="both"/>
        <w:outlineLvl w:val="5"/>
        <w:rPr>
          <w:rFonts w:eastAsia="Times New Roman" w:cs="Arial"/>
          <w:b/>
          <w:bCs/>
          <w:sz w:val="20"/>
          <w:lang w:val="x-none" w:eastAsia="x-none"/>
        </w:rPr>
      </w:pPr>
      <w:r>
        <w:rPr>
          <w:rFonts w:eastAsia="Times New Roman" w:cs="Arial"/>
          <w:b/>
          <w:bCs/>
          <w:sz w:val="20"/>
          <w:lang w:val="x-none" w:eastAsia="x-none"/>
        </w:rPr>
        <w:t>14</w:t>
      </w:r>
      <w:r w:rsidRPr="00183943">
        <w:rPr>
          <w:rFonts w:eastAsia="Times New Roman" w:cs="Arial"/>
          <w:b/>
          <w:bCs/>
          <w:sz w:val="20"/>
          <w:lang w:val="x-none" w:eastAsia="x-none"/>
        </w:rPr>
        <w:t>.</w:t>
      </w:r>
      <w:r>
        <w:rPr>
          <w:rFonts w:eastAsia="Times New Roman" w:cs="Arial"/>
          <w:b/>
          <w:bCs/>
          <w:sz w:val="20"/>
          <w:lang w:eastAsia="x-none"/>
        </w:rPr>
        <w:t>3</w:t>
      </w:r>
      <w:r w:rsidRPr="00183943">
        <w:rPr>
          <w:rFonts w:eastAsia="Times New Roman" w:cs="Arial"/>
          <w:b/>
          <w:bCs/>
          <w:sz w:val="20"/>
          <w:lang w:val="x-none" w:eastAsia="x-none"/>
        </w:rPr>
        <w:t>.</w:t>
      </w:r>
      <w:r w:rsidRPr="00183943">
        <w:rPr>
          <w:rFonts w:eastAsia="Times New Roman" w:cs="Arial"/>
          <w:b/>
          <w:bCs/>
          <w:sz w:val="20"/>
          <w:lang w:eastAsia="x-none"/>
        </w:rPr>
        <w:t>4</w:t>
      </w:r>
      <w:r>
        <w:rPr>
          <w:rFonts w:eastAsia="Times New Roman" w:cs="Arial"/>
          <w:b/>
          <w:bCs/>
          <w:sz w:val="20"/>
          <w:lang w:val="x-none" w:eastAsia="x-none"/>
        </w:rPr>
        <w:t xml:space="preserve">. </w:t>
      </w:r>
      <w:r w:rsidRPr="00183943">
        <w:rPr>
          <w:rFonts w:eastAsia="Times New Roman" w:cs="Arial"/>
          <w:b/>
          <w:bCs/>
          <w:sz w:val="20"/>
          <w:lang w:val="x-none" w:eastAsia="x-none"/>
        </w:rPr>
        <w:t>Dispositions relatives à l’accès à une Zone réservée</w:t>
      </w:r>
      <w:bookmarkEnd w:id="229"/>
      <w:bookmarkEnd w:id="230"/>
      <w:bookmarkEnd w:id="231"/>
      <w:bookmarkEnd w:id="232"/>
    </w:p>
    <w:p w14:paraId="534C0DF9" w14:textId="77777777" w:rsidR="001D0C10" w:rsidRPr="00183943" w:rsidRDefault="001D0C10" w:rsidP="001D0C10">
      <w:pPr>
        <w:jc w:val="both"/>
        <w:rPr>
          <w:sz w:val="20"/>
        </w:rPr>
      </w:pPr>
    </w:p>
    <w:p w14:paraId="27C0F7FA" w14:textId="77777777" w:rsidR="001D0C10" w:rsidRDefault="001D0C10" w:rsidP="001D0C10">
      <w:pPr>
        <w:jc w:val="both"/>
        <w:rPr>
          <w:sz w:val="20"/>
        </w:rPr>
      </w:pPr>
      <w:r w:rsidRPr="00183943">
        <w:rPr>
          <w:sz w:val="20"/>
        </w:rPr>
        <w:t xml:space="preserve">Le titulaire reconnait avoir pris connaissance que certains lieux d’exécution appartiennent à une Zone Réservée créée conformément à l’article 5.3.1.2 et à l’annexe 32 de l’instruction générale interministérielle n°1300 sur la protection du secret de la défense nationale annexée à l’arrêté du </w:t>
      </w:r>
      <w:hyperlink r:id="rId9" w:history="1">
        <w:r w:rsidRPr="00183943">
          <w:rPr>
            <w:sz w:val="20"/>
          </w:rPr>
          <w:t>09 août 2021 portant approbation de ladite instruction</w:t>
        </w:r>
      </w:hyperlink>
      <w:r w:rsidRPr="00183943">
        <w:rPr>
          <w:sz w:val="20"/>
        </w:rPr>
        <w:t xml:space="preserve">; conformément audit articles, cette zone réservée appartient à une zone protégée telle que définie aux articles </w:t>
      </w:r>
      <w:hyperlink r:id="rId10" w:history="1">
        <w:r w:rsidRPr="00183943">
          <w:rPr>
            <w:sz w:val="20"/>
          </w:rPr>
          <w:t>L.413-7</w:t>
        </w:r>
      </w:hyperlink>
      <w:r w:rsidRPr="00183943">
        <w:rPr>
          <w:sz w:val="20"/>
        </w:rPr>
        <w:t xml:space="preserve"> et </w:t>
      </w:r>
      <w:hyperlink r:id="rId11" w:history="1">
        <w:r w:rsidRPr="00183943">
          <w:rPr>
            <w:sz w:val="20"/>
          </w:rPr>
          <w:t>R. 413-1</w:t>
        </w:r>
      </w:hyperlink>
      <w:r w:rsidRPr="00183943">
        <w:rPr>
          <w:sz w:val="20"/>
        </w:rPr>
        <w:t xml:space="preserve"> du code pénal.</w:t>
      </w:r>
    </w:p>
    <w:p w14:paraId="30F60897" w14:textId="77777777" w:rsidR="001D0C10" w:rsidRPr="00183943" w:rsidRDefault="001D0C10" w:rsidP="001D0C10">
      <w:pPr>
        <w:jc w:val="both"/>
        <w:rPr>
          <w:sz w:val="20"/>
        </w:rPr>
      </w:pPr>
    </w:p>
    <w:p w14:paraId="69B4495E" w14:textId="77777777" w:rsidR="001D0C10" w:rsidRPr="00183943" w:rsidRDefault="001D0C10" w:rsidP="001D0C10">
      <w:pPr>
        <w:jc w:val="both"/>
        <w:rPr>
          <w:sz w:val="20"/>
        </w:rPr>
      </w:pPr>
      <w:r w:rsidRPr="008F4F24">
        <w:rPr>
          <w:sz w:val="20"/>
          <w:u w:val="single"/>
        </w:rPr>
        <w:t>Dispositions générales</w:t>
      </w:r>
      <w:r w:rsidRPr="00183943">
        <w:rPr>
          <w:sz w:val="20"/>
        </w:rPr>
        <w:t> :</w:t>
      </w:r>
    </w:p>
    <w:p w14:paraId="446F840C" w14:textId="77777777" w:rsidR="001D0C10" w:rsidRPr="00183943" w:rsidRDefault="001D0C10" w:rsidP="001D0C10">
      <w:pPr>
        <w:jc w:val="both"/>
        <w:rPr>
          <w:sz w:val="20"/>
        </w:rPr>
      </w:pPr>
    </w:p>
    <w:p w14:paraId="0529A597" w14:textId="77777777" w:rsidR="001D0C10" w:rsidRPr="00183943" w:rsidRDefault="001D0C10" w:rsidP="001D0C10">
      <w:pPr>
        <w:jc w:val="both"/>
        <w:rPr>
          <w:sz w:val="20"/>
        </w:rPr>
      </w:pPr>
      <w:r w:rsidRPr="00183943">
        <w:rPr>
          <w:sz w:val="20"/>
        </w:rPr>
        <w:t>Seuls peuvent accéder au site les personnels ayant fait l’objet d’une autorisation d’accès transmise par écrit au titulaire par l’officier de sécurité du service désigné à l’article 5.1.2</w:t>
      </w:r>
      <w:r w:rsidRPr="00183943">
        <w:rPr>
          <w:i/>
          <w:sz w:val="20"/>
        </w:rPr>
        <w:t xml:space="preserve"> </w:t>
      </w:r>
      <w:r w:rsidRPr="00183943">
        <w:rPr>
          <w:sz w:val="20"/>
        </w:rPr>
        <w:t>du présent document. Cette autorisation requiert le respect des mesures mentionnées ci-dessous.</w:t>
      </w:r>
    </w:p>
    <w:p w14:paraId="29C2548B" w14:textId="77777777" w:rsidR="001D0C10" w:rsidRDefault="001D0C10" w:rsidP="001D0C10">
      <w:pPr>
        <w:spacing w:after="160" w:line="259" w:lineRule="auto"/>
        <w:rPr>
          <w:sz w:val="20"/>
          <w:u w:val="single"/>
        </w:rPr>
      </w:pPr>
    </w:p>
    <w:p w14:paraId="1F32254D" w14:textId="77777777" w:rsidR="001D0C10" w:rsidRPr="00183943" w:rsidRDefault="001D0C10" w:rsidP="001D0C10">
      <w:pPr>
        <w:jc w:val="both"/>
        <w:rPr>
          <w:sz w:val="20"/>
        </w:rPr>
      </w:pPr>
      <w:r w:rsidRPr="008F4F24">
        <w:rPr>
          <w:sz w:val="20"/>
          <w:u w:val="single"/>
        </w:rPr>
        <w:t>Informations des personnels concernés</w:t>
      </w:r>
      <w:r w:rsidRPr="00183943">
        <w:rPr>
          <w:sz w:val="20"/>
        </w:rPr>
        <w:t> :</w:t>
      </w:r>
    </w:p>
    <w:p w14:paraId="61CDB56A" w14:textId="77777777" w:rsidR="001D0C10" w:rsidRPr="00A9684D" w:rsidRDefault="001D0C10" w:rsidP="001D0C10">
      <w:pPr>
        <w:spacing w:before="60"/>
        <w:ind w:left="284" w:hanging="284"/>
        <w:jc w:val="both"/>
        <w:rPr>
          <w:sz w:val="20"/>
        </w:rPr>
      </w:pPr>
      <w:r w:rsidRPr="00A9684D">
        <w:rPr>
          <w:sz w:val="20"/>
        </w:rPr>
        <w:t>-</w:t>
      </w:r>
      <w:r w:rsidRPr="00A9684D">
        <w:rPr>
          <w:sz w:val="20"/>
        </w:rPr>
        <w:tab/>
      </w:r>
      <w:r>
        <w:rPr>
          <w:sz w:val="20"/>
        </w:rPr>
        <w:t>Q</w:t>
      </w:r>
      <w:r w:rsidRPr="00A9684D">
        <w:rPr>
          <w:sz w:val="20"/>
        </w:rPr>
        <w:t>u’ils feront l’objet d’une enquête administrative destinée à vérifier qu’aucun fait les concernant n’est incompatible avec l’accès envisagé, et pouvant donner lieu à consultation des traitements automatisés des données personnelles mentionnées à l’article 230-6 du code de procédure pénale, y compris pour les données portant sur les procédures judiciaires en cours</w:t>
      </w:r>
      <w:r>
        <w:rPr>
          <w:sz w:val="20"/>
        </w:rPr>
        <w:t>.</w:t>
      </w:r>
    </w:p>
    <w:p w14:paraId="2BB5976C" w14:textId="77777777" w:rsidR="001D0C10" w:rsidRDefault="001D0C10" w:rsidP="001D0C10">
      <w:pPr>
        <w:spacing w:before="60"/>
        <w:ind w:left="284" w:hanging="284"/>
        <w:jc w:val="both"/>
        <w:rPr>
          <w:sz w:val="20"/>
        </w:rPr>
      </w:pPr>
      <w:r w:rsidRPr="00A9684D">
        <w:rPr>
          <w:sz w:val="20"/>
        </w:rPr>
        <w:t>-</w:t>
      </w:r>
      <w:r w:rsidRPr="00A9684D">
        <w:rPr>
          <w:sz w:val="20"/>
        </w:rPr>
        <w:tab/>
      </w:r>
      <w:r>
        <w:rPr>
          <w:sz w:val="20"/>
        </w:rPr>
        <w:t>Q</w:t>
      </w:r>
      <w:r w:rsidRPr="00A9684D">
        <w:rPr>
          <w:sz w:val="20"/>
        </w:rPr>
        <w:t>u’ils pourront, s’ils sont autorisés à accéder à Zone Réservée, y intervenir uniquement en présence des personnels</w:t>
      </w:r>
      <w:r>
        <w:rPr>
          <w:sz w:val="20"/>
        </w:rPr>
        <w:t>,</w:t>
      </w:r>
      <w:r w:rsidRPr="00A9684D">
        <w:rPr>
          <w:sz w:val="20"/>
        </w:rPr>
        <w:t xml:space="preserve"> du ministère</w:t>
      </w:r>
      <w:r>
        <w:rPr>
          <w:sz w:val="20"/>
        </w:rPr>
        <w:t>,</w:t>
      </w:r>
      <w:r w:rsidRPr="00A9684D">
        <w:rPr>
          <w:sz w:val="20"/>
        </w:rPr>
        <w:t xml:space="preserve"> employés dans ladite zone. </w:t>
      </w:r>
    </w:p>
    <w:p w14:paraId="707EE3FF" w14:textId="77777777" w:rsidR="001D0C10" w:rsidRPr="00183943" w:rsidRDefault="001D0C10" w:rsidP="001D0C10">
      <w:pPr>
        <w:spacing w:before="60"/>
        <w:ind w:left="284" w:hanging="284"/>
        <w:jc w:val="both"/>
        <w:rPr>
          <w:sz w:val="20"/>
        </w:rPr>
      </w:pPr>
    </w:p>
    <w:p w14:paraId="4EFD9EB4" w14:textId="77777777" w:rsidR="001D0C10" w:rsidRPr="00183943" w:rsidRDefault="001D0C10" w:rsidP="001D0C10">
      <w:pPr>
        <w:keepNext/>
        <w:numPr>
          <w:ilvl w:val="1"/>
          <w:numId w:val="0"/>
        </w:numPr>
        <w:jc w:val="both"/>
        <w:outlineLvl w:val="5"/>
        <w:rPr>
          <w:rFonts w:eastAsia="Times New Roman" w:cs="Arial"/>
          <w:b/>
          <w:bCs/>
          <w:sz w:val="20"/>
          <w:lang w:eastAsia="x-none"/>
        </w:rPr>
      </w:pPr>
      <w:bookmarkStart w:id="233" w:name="_Toc507666675"/>
      <w:bookmarkStart w:id="234" w:name="_Toc50109612"/>
      <w:bookmarkStart w:id="235" w:name="_Toc89782035"/>
      <w:bookmarkStart w:id="236" w:name="_Toc94875170"/>
      <w:r>
        <w:rPr>
          <w:rFonts w:eastAsia="Times New Roman" w:cs="Arial"/>
          <w:b/>
          <w:bCs/>
          <w:sz w:val="20"/>
          <w:lang w:val="x-none" w:eastAsia="x-none"/>
        </w:rPr>
        <w:t>14</w:t>
      </w:r>
      <w:r w:rsidRPr="00183943">
        <w:rPr>
          <w:rFonts w:eastAsia="Times New Roman" w:cs="Arial"/>
          <w:b/>
          <w:bCs/>
          <w:sz w:val="20"/>
          <w:lang w:val="x-none" w:eastAsia="x-none"/>
        </w:rPr>
        <w:t>.</w:t>
      </w:r>
      <w:r>
        <w:rPr>
          <w:rFonts w:eastAsia="Times New Roman" w:cs="Arial"/>
          <w:b/>
          <w:bCs/>
          <w:sz w:val="20"/>
          <w:lang w:eastAsia="x-none"/>
        </w:rPr>
        <w:t>3</w:t>
      </w:r>
      <w:r>
        <w:rPr>
          <w:rFonts w:eastAsia="Times New Roman" w:cs="Arial"/>
          <w:b/>
          <w:bCs/>
          <w:sz w:val="20"/>
          <w:lang w:val="x-none" w:eastAsia="x-none"/>
        </w:rPr>
        <w:t>.5.</w:t>
      </w:r>
      <w:r w:rsidRPr="00CB16AD">
        <w:rPr>
          <w:rFonts w:cs="Arial"/>
          <w:b/>
          <w:sz w:val="20"/>
        </w:rPr>
        <w:t xml:space="preserve"> </w:t>
      </w:r>
      <w:r w:rsidRPr="00183943">
        <w:rPr>
          <w:rFonts w:eastAsia="Times New Roman" w:cs="Arial"/>
          <w:b/>
          <w:bCs/>
          <w:sz w:val="20"/>
          <w:lang w:val="x-none" w:eastAsia="x-none"/>
        </w:rPr>
        <w:t xml:space="preserve">Dispositions relatives à l’accès à </w:t>
      </w:r>
      <w:bookmarkEnd w:id="233"/>
      <w:bookmarkEnd w:id="234"/>
      <w:r w:rsidRPr="00183943">
        <w:rPr>
          <w:rFonts w:eastAsia="Times New Roman" w:cs="Arial"/>
          <w:b/>
          <w:bCs/>
          <w:sz w:val="20"/>
          <w:lang w:eastAsia="x-none"/>
        </w:rPr>
        <w:t>un Point d’Importance Vitale</w:t>
      </w:r>
      <w:bookmarkEnd w:id="235"/>
      <w:bookmarkEnd w:id="236"/>
    </w:p>
    <w:p w14:paraId="72BE3CF9" w14:textId="77777777" w:rsidR="001D0C10" w:rsidRPr="00183943" w:rsidRDefault="001D0C10" w:rsidP="001D0C10">
      <w:pPr>
        <w:jc w:val="both"/>
        <w:rPr>
          <w:sz w:val="20"/>
        </w:rPr>
      </w:pPr>
    </w:p>
    <w:p w14:paraId="073617A5" w14:textId="77777777" w:rsidR="001D0C10" w:rsidRPr="00183943" w:rsidRDefault="001D0C10" w:rsidP="001D0C10">
      <w:pPr>
        <w:jc w:val="both"/>
        <w:rPr>
          <w:sz w:val="20"/>
        </w:rPr>
      </w:pPr>
      <w:r w:rsidRPr="00183943">
        <w:rPr>
          <w:sz w:val="20"/>
        </w:rPr>
        <w:t>Le titulaire reconnait avoir pris connaissance que certains lieux d’exécution constituent un point d’importance vitale. Ce site relève de dispositions de contrôle et de protection spécifiques du code de la défense au regard de sa sensibilité.</w:t>
      </w:r>
    </w:p>
    <w:p w14:paraId="4135B9BB" w14:textId="77777777" w:rsidR="001D0C10" w:rsidRPr="00183943" w:rsidRDefault="001D0C10" w:rsidP="001D0C10">
      <w:pPr>
        <w:jc w:val="both"/>
        <w:rPr>
          <w:sz w:val="20"/>
        </w:rPr>
      </w:pPr>
    </w:p>
    <w:p w14:paraId="45231BE4" w14:textId="77777777" w:rsidR="001D0C10" w:rsidRPr="00183943" w:rsidRDefault="001D0C10" w:rsidP="001D0C10">
      <w:pPr>
        <w:jc w:val="both"/>
        <w:rPr>
          <w:sz w:val="20"/>
        </w:rPr>
      </w:pPr>
      <w:r w:rsidRPr="00183943">
        <w:rPr>
          <w:sz w:val="20"/>
        </w:rPr>
        <w:t>Le titulaire reconnait avoir pris connaissance des dispositions du code de la défense et notamment de l’article L</w:t>
      </w:r>
      <w:r>
        <w:rPr>
          <w:sz w:val="20"/>
        </w:rPr>
        <w:t>.</w:t>
      </w:r>
      <w:r w:rsidRPr="00183943">
        <w:rPr>
          <w:sz w:val="20"/>
        </w:rPr>
        <w:t>1332-2-1 et les articles R</w:t>
      </w:r>
      <w:r>
        <w:rPr>
          <w:sz w:val="20"/>
        </w:rPr>
        <w:t>.</w:t>
      </w:r>
      <w:r w:rsidRPr="00183943">
        <w:rPr>
          <w:sz w:val="20"/>
        </w:rPr>
        <w:t>1332-22-1 et suivants.</w:t>
      </w:r>
    </w:p>
    <w:p w14:paraId="6EF1D550" w14:textId="77777777" w:rsidR="001D0C10" w:rsidRPr="00183943" w:rsidRDefault="001D0C10" w:rsidP="001D0C10">
      <w:pPr>
        <w:jc w:val="both"/>
        <w:rPr>
          <w:sz w:val="20"/>
        </w:rPr>
      </w:pPr>
    </w:p>
    <w:p w14:paraId="4E9155F2" w14:textId="77777777" w:rsidR="001D0C10" w:rsidRPr="00183943" w:rsidRDefault="001D0C10" w:rsidP="001D0C10">
      <w:pPr>
        <w:jc w:val="both"/>
        <w:rPr>
          <w:sz w:val="20"/>
        </w:rPr>
      </w:pPr>
      <w:r w:rsidRPr="002E3CD5">
        <w:rPr>
          <w:sz w:val="20"/>
          <w:u w:val="single"/>
        </w:rPr>
        <w:t>Dispositions générales</w:t>
      </w:r>
      <w:r w:rsidRPr="00183943">
        <w:rPr>
          <w:sz w:val="20"/>
        </w:rPr>
        <w:t> :</w:t>
      </w:r>
    </w:p>
    <w:p w14:paraId="389B16BB" w14:textId="77777777" w:rsidR="001D0C10" w:rsidRPr="00183943" w:rsidRDefault="001D0C10" w:rsidP="001D0C10">
      <w:pPr>
        <w:jc w:val="both"/>
        <w:rPr>
          <w:sz w:val="20"/>
        </w:rPr>
      </w:pPr>
    </w:p>
    <w:p w14:paraId="30C3DA67" w14:textId="77777777" w:rsidR="001D0C10" w:rsidRPr="00183943" w:rsidRDefault="001D0C10" w:rsidP="001D0C10">
      <w:pPr>
        <w:jc w:val="both"/>
        <w:rPr>
          <w:sz w:val="20"/>
        </w:rPr>
      </w:pPr>
      <w:r w:rsidRPr="00183943">
        <w:rPr>
          <w:sz w:val="20"/>
        </w:rPr>
        <w:t>Seuls peuvent accéder au site les personnels ayant fait l’objet d’une autorisation d’accès transmise par écrit au titulaire par l’officier de sécurité du service désigné à l’article 5.1.2 du présent document. Cette autorisation requiert le respect des mesures mentionnées ci-dessous.</w:t>
      </w:r>
    </w:p>
    <w:p w14:paraId="649E6C6B" w14:textId="77777777" w:rsidR="001D0C10" w:rsidRPr="00183943" w:rsidRDefault="001D0C10" w:rsidP="001D0C10">
      <w:pPr>
        <w:jc w:val="both"/>
        <w:rPr>
          <w:sz w:val="20"/>
        </w:rPr>
      </w:pPr>
    </w:p>
    <w:p w14:paraId="2CB23E42" w14:textId="77777777" w:rsidR="001D0C10" w:rsidRPr="00183943" w:rsidRDefault="001D0C10" w:rsidP="001D0C10">
      <w:pPr>
        <w:jc w:val="both"/>
        <w:rPr>
          <w:sz w:val="20"/>
        </w:rPr>
      </w:pPr>
      <w:r w:rsidRPr="002E3CD5">
        <w:rPr>
          <w:sz w:val="20"/>
          <w:u w:val="single"/>
        </w:rPr>
        <w:t>Informations des personnels concernés</w:t>
      </w:r>
      <w:r w:rsidRPr="00183943">
        <w:rPr>
          <w:sz w:val="20"/>
        </w:rPr>
        <w:t> :</w:t>
      </w:r>
    </w:p>
    <w:p w14:paraId="4D0B2758" w14:textId="77777777" w:rsidR="001D0C10" w:rsidRPr="00183943" w:rsidRDefault="001D0C10" w:rsidP="001D0C10">
      <w:pPr>
        <w:jc w:val="both"/>
        <w:rPr>
          <w:sz w:val="20"/>
        </w:rPr>
      </w:pPr>
    </w:p>
    <w:p w14:paraId="3FF12BBE" w14:textId="77777777" w:rsidR="001D0C10" w:rsidRDefault="001D0C10" w:rsidP="001D0C10">
      <w:pPr>
        <w:jc w:val="both"/>
        <w:rPr>
          <w:sz w:val="20"/>
        </w:rPr>
      </w:pPr>
      <w:r w:rsidRPr="00183943">
        <w:rPr>
          <w:sz w:val="20"/>
        </w:rPr>
        <w:t>Le titulaire s’engage à informer les personnels devant participer aux prestations du présent marché ayant besoin d’accéder au Point d’Importance Vitale :</w:t>
      </w:r>
    </w:p>
    <w:p w14:paraId="2227EA86" w14:textId="77777777" w:rsidR="001D0C10" w:rsidRDefault="001D0C10" w:rsidP="001D0C10">
      <w:pPr>
        <w:spacing w:before="60"/>
        <w:ind w:left="284" w:hanging="284"/>
        <w:jc w:val="both"/>
        <w:rPr>
          <w:sz w:val="20"/>
        </w:rPr>
      </w:pPr>
      <w:r w:rsidRPr="00282E0B">
        <w:rPr>
          <w:sz w:val="20"/>
        </w:rPr>
        <w:lastRenderedPageBreak/>
        <w:t>-</w:t>
      </w:r>
      <w:r w:rsidRPr="00282E0B">
        <w:rPr>
          <w:sz w:val="20"/>
        </w:rPr>
        <w:tab/>
      </w:r>
      <w:r>
        <w:rPr>
          <w:sz w:val="20"/>
        </w:rPr>
        <w:t>Q</w:t>
      </w:r>
      <w:r w:rsidRPr="00282E0B">
        <w:rPr>
          <w:sz w:val="20"/>
        </w:rPr>
        <w:t>u’ils sont susceptibles, conformément aux dispositions applicables du code de la défense, de faire l’objet d’une enquête administrative destinée à vérifier qu’aucun fait les concernant sont incompatibles avec l’accès envisagé, et pouvant donner lieu à consultation des traitements automatisés des données personnelles mentionnées à l’article 26 de la loi n°78-17 du 6 janvier 1978.</w:t>
      </w:r>
    </w:p>
    <w:p w14:paraId="705CC9A1" w14:textId="77777777" w:rsidR="001D0C10" w:rsidRPr="00282E0B" w:rsidRDefault="001D0C10" w:rsidP="001D0C10">
      <w:pPr>
        <w:spacing w:before="60"/>
        <w:ind w:left="284" w:hanging="284"/>
        <w:jc w:val="both"/>
        <w:rPr>
          <w:sz w:val="20"/>
        </w:rPr>
      </w:pPr>
      <w:r w:rsidRPr="00282E0B">
        <w:rPr>
          <w:sz w:val="20"/>
        </w:rPr>
        <w:t>-</w:t>
      </w:r>
      <w:r w:rsidRPr="00282E0B">
        <w:rPr>
          <w:sz w:val="20"/>
        </w:rPr>
        <w:tab/>
      </w:r>
      <w:r>
        <w:rPr>
          <w:sz w:val="20"/>
        </w:rPr>
        <w:t>Q</w:t>
      </w:r>
      <w:r w:rsidRPr="00282E0B">
        <w:rPr>
          <w:sz w:val="20"/>
        </w:rPr>
        <w:t>u’ils devront se conformer strictement au règlement intérieur, aux règles de sécurité et de contrôle en vigueur dans l’établissement dans lequel sont exécutées les prestations et n’accéder qu’aux seuls locaux et installations concernés par le marché.</w:t>
      </w:r>
    </w:p>
    <w:p w14:paraId="32B0131C" w14:textId="77777777" w:rsidR="001D0C10" w:rsidRPr="00183943" w:rsidRDefault="001D0C10" w:rsidP="001D0C10">
      <w:pPr>
        <w:jc w:val="both"/>
        <w:rPr>
          <w:sz w:val="20"/>
        </w:rPr>
      </w:pPr>
    </w:p>
    <w:p w14:paraId="27D9E91F" w14:textId="77777777" w:rsidR="001D0C10" w:rsidRPr="00183943" w:rsidRDefault="001D0C10" w:rsidP="001D0C10">
      <w:pPr>
        <w:jc w:val="both"/>
        <w:rPr>
          <w:sz w:val="20"/>
        </w:rPr>
      </w:pPr>
      <w:r w:rsidRPr="00183943">
        <w:rPr>
          <w:sz w:val="20"/>
        </w:rPr>
        <w:t>Le titulaire s’engage à ne présenter sur le site que des personnels appartenant à son entreprise ou à un sous-traitant qui auront été préalablement fait l’objet d’une autorisation d’accès.</w:t>
      </w:r>
    </w:p>
    <w:p w14:paraId="6DD11CD5" w14:textId="77777777" w:rsidR="001D0C10" w:rsidRPr="00183943" w:rsidRDefault="001D0C10" w:rsidP="001D0C10">
      <w:pPr>
        <w:jc w:val="both"/>
        <w:rPr>
          <w:sz w:val="20"/>
        </w:rPr>
      </w:pPr>
    </w:p>
    <w:p w14:paraId="0A4BF7AA" w14:textId="77777777" w:rsidR="001D0C10" w:rsidRPr="00F05AF8" w:rsidRDefault="001D0C10" w:rsidP="001D0C10">
      <w:pPr>
        <w:pStyle w:val="Titre"/>
        <w:shd w:val="clear" w:color="auto" w:fill="BFBFBF" w:themeFill="background1" w:themeFillShade="BF"/>
        <w:ind w:right="-1"/>
        <w:rPr>
          <w:sz w:val="22"/>
          <w:szCs w:val="22"/>
        </w:rPr>
      </w:pPr>
      <w:bookmarkStart w:id="237" w:name="_Toc214892791"/>
      <w:r w:rsidRPr="00F05AF8">
        <w:rPr>
          <w:rFonts w:ascii="Arial" w:hAnsi="Arial" w:cs="Arial"/>
          <w:sz w:val="22"/>
          <w:szCs w:val="22"/>
        </w:rPr>
        <w:t>ARTICLE 15 – RÈGLEMENT GÉNÉRAL DE PROTECTION DES DONNÉES.</w:t>
      </w:r>
      <w:bookmarkEnd w:id="218"/>
      <w:bookmarkEnd w:id="237"/>
      <w:r w:rsidRPr="00F05AF8">
        <w:rPr>
          <w:rFonts w:ascii="Arial" w:hAnsi="Arial" w:cs="Arial"/>
          <w:sz w:val="22"/>
          <w:szCs w:val="22"/>
        </w:rPr>
        <w:t xml:space="preserve"> </w:t>
      </w:r>
    </w:p>
    <w:p w14:paraId="1F68F7F9" w14:textId="77777777" w:rsidR="001D0C10" w:rsidRDefault="001D0C10" w:rsidP="001D0C10">
      <w:pPr>
        <w:jc w:val="both"/>
        <w:rPr>
          <w:rFonts w:cs="Arial"/>
          <w:sz w:val="20"/>
        </w:rPr>
      </w:pPr>
    </w:p>
    <w:p w14:paraId="18FDBC50" w14:textId="77777777" w:rsidR="001D0C10" w:rsidRPr="005D61BB" w:rsidRDefault="001D0C10" w:rsidP="001D0C10">
      <w:pPr>
        <w:pStyle w:val="Titre2"/>
        <w:jc w:val="both"/>
        <w:rPr>
          <w:rFonts w:ascii="Arial" w:hAnsi="Arial" w:cs="Arial"/>
          <w:sz w:val="20"/>
        </w:rPr>
      </w:pPr>
      <w:bookmarkStart w:id="238" w:name="_Toc50109614"/>
      <w:bookmarkStart w:id="239" w:name="_Toc167443750"/>
      <w:r w:rsidRPr="005D61BB">
        <w:rPr>
          <w:rFonts w:ascii="Arial" w:hAnsi="Arial" w:cs="Arial"/>
          <w:sz w:val="20"/>
        </w:rPr>
        <w:t>15.1. Objet</w:t>
      </w:r>
      <w:bookmarkEnd w:id="238"/>
      <w:bookmarkEnd w:id="239"/>
      <w:r w:rsidRPr="005D61BB">
        <w:rPr>
          <w:rFonts w:ascii="Arial" w:hAnsi="Arial" w:cs="Arial"/>
          <w:sz w:val="20"/>
        </w:rPr>
        <w:t xml:space="preserve"> </w:t>
      </w:r>
    </w:p>
    <w:p w14:paraId="592E0D05" w14:textId="77777777" w:rsidR="001D0C10" w:rsidRPr="005D61BB" w:rsidRDefault="001D0C10" w:rsidP="001D0C10">
      <w:pPr>
        <w:jc w:val="both"/>
        <w:rPr>
          <w:rFonts w:cs="Arial"/>
          <w:sz w:val="20"/>
        </w:rPr>
      </w:pPr>
    </w:p>
    <w:p w14:paraId="56B66F5A" w14:textId="77777777" w:rsidR="001D0C10" w:rsidRPr="005D61BB" w:rsidRDefault="001D0C10" w:rsidP="001D0C10">
      <w:pPr>
        <w:jc w:val="both"/>
        <w:rPr>
          <w:rFonts w:cs="Arial"/>
          <w:sz w:val="20"/>
        </w:rPr>
      </w:pPr>
      <w:r w:rsidRPr="005D61BB">
        <w:rPr>
          <w:rFonts w:cs="Arial"/>
          <w:sz w:val="20"/>
        </w:rPr>
        <w:t xml:space="preserve">Conformément à l’article 5.2 du CCAG/PI, les présentes clauses ont pour objet de définir les conditions dans lesquelles le titulaire s’engage à effectuer pour le compte du responsable de traitement les opérations de traitement de données à caractère personnel dans les conditions définies ci-après. </w:t>
      </w:r>
    </w:p>
    <w:p w14:paraId="2FDAB72C" w14:textId="5DF07AAC" w:rsidR="001D0C10" w:rsidRPr="005D61BB" w:rsidRDefault="001D0C10" w:rsidP="001D0C10">
      <w:pPr>
        <w:jc w:val="both"/>
        <w:rPr>
          <w:rFonts w:cs="Arial"/>
          <w:sz w:val="20"/>
        </w:rPr>
      </w:pPr>
    </w:p>
    <w:p w14:paraId="74B1E6E7" w14:textId="77777777" w:rsidR="001D0C10" w:rsidRPr="005D61BB" w:rsidRDefault="001D0C10" w:rsidP="001D0C10">
      <w:pPr>
        <w:pStyle w:val="Titre2"/>
        <w:jc w:val="both"/>
        <w:rPr>
          <w:rFonts w:ascii="Arial" w:hAnsi="Arial" w:cs="Arial"/>
          <w:sz w:val="20"/>
        </w:rPr>
      </w:pPr>
      <w:bookmarkStart w:id="240" w:name="_Toc50109615"/>
      <w:bookmarkStart w:id="241" w:name="_Toc167443751"/>
      <w:r w:rsidRPr="005D61BB">
        <w:rPr>
          <w:rFonts w:ascii="Arial" w:hAnsi="Arial" w:cs="Arial"/>
          <w:sz w:val="20"/>
        </w:rPr>
        <w:t>15.2. Description du traitement</w:t>
      </w:r>
      <w:bookmarkEnd w:id="240"/>
      <w:bookmarkEnd w:id="241"/>
      <w:r w:rsidRPr="005D61BB">
        <w:rPr>
          <w:rFonts w:ascii="Arial" w:hAnsi="Arial" w:cs="Arial"/>
          <w:sz w:val="20"/>
        </w:rPr>
        <w:t xml:space="preserve">  </w:t>
      </w:r>
    </w:p>
    <w:p w14:paraId="67F4168A" w14:textId="77777777" w:rsidR="001D0C10" w:rsidRPr="005D61BB" w:rsidRDefault="001D0C10" w:rsidP="001D0C10">
      <w:pPr>
        <w:jc w:val="both"/>
        <w:rPr>
          <w:rFonts w:cs="Arial"/>
          <w:sz w:val="20"/>
        </w:rPr>
      </w:pPr>
    </w:p>
    <w:p w14:paraId="1A119842" w14:textId="77777777" w:rsidR="001D0C10" w:rsidRPr="005D61BB" w:rsidRDefault="001D0C10" w:rsidP="001D0C10">
      <w:pPr>
        <w:jc w:val="both"/>
        <w:rPr>
          <w:rFonts w:cs="Arial"/>
          <w:sz w:val="20"/>
        </w:rPr>
      </w:pPr>
      <w:r w:rsidRPr="005D61BB">
        <w:rPr>
          <w:rFonts w:cs="Arial"/>
          <w:sz w:val="20"/>
        </w:rPr>
        <w:t>Dans le cadre de leurs relations contractuelles, les parties s’engagent à respecter la réglementation en vigueur applicable au traitement de données à caractère personnel et, en particulier, le règlement européen sur la protection des données.</w:t>
      </w:r>
    </w:p>
    <w:p w14:paraId="300AD393" w14:textId="77777777" w:rsidR="001D0C10" w:rsidRPr="005D61BB" w:rsidRDefault="001D0C10" w:rsidP="001D0C10">
      <w:pPr>
        <w:jc w:val="both"/>
        <w:rPr>
          <w:rFonts w:cs="Arial"/>
          <w:i/>
          <w:sz w:val="20"/>
        </w:rPr>
      </w:pPr>
      <w:r w:rsidRPr="005D61BB">
        <w:rPr>
          <w:rFonts w:cs="Arial"/>
          <w:sz w:val="20"/>
        </w:rPr>
        <w:t>Le titulaire est autorisé à traiter pour le compte du responsable de traitement les données à caractère personnel nécessaires pour fournir</w:t>
      </w:r>
      <w:r w:rsidRPr="005D61BB">
        <w:rPr>
          <w:rFonts w:cs="Arial"/>
          <w:i/>
          <w:color w:val="0070C0"/>
          <w:sz w:val="20"/>
        </w:rPr>
        <w:t xml:space="preserve"> </w:t>
      </w:r>
      <w:r w:rsidR="006C7BAA">
        <w:rPr>
          <w:rFonts w:cs="Arial"/>
          <w:sz w:val="20"/>
        </w:rPr>
        <w:t>la diffusion des bulletins mensuels d’information</w:t>
      </w:r>
      <w:r w:rsidR="00DD132D">
        <w:rPr>
          <w:rFonts w:cs="Arial"/>
          <w:sz w:val="20"/>
        </w:rPr>
        <w:t>.</w:t>
      </w:r>
    </w:p>
    <w:p w14:paraId="2A637FB4" w14:textId="77777777" w:rsidR="001D0C10" w:rsidRPr="005D61BB" w:rsidRDefault="001D0C10" w:rsidP="001D0C10">
      <w:pPr>
        <w:jc w:val="both"/>
        <w:rPr>
          <w:rFonts w:cs="Arial"/>
          <w:i/>
          <w:sz w:val="20"/>
        </w:rPr>
      </w:pPr>
    </w:p>
    <w:p w14:paraId="4626D2F0" w14:textId="387BFC3F" w:rsidR="001D0C10" w:rsidRPr="005D61BB" w:rsidRDefault="001D0C10" w:rsidP="001D0C10">
      <w:pPr>
        <w:jc w:val="both"/>
        <w:rPr>
          <w:rFonts w:cs="Arial"/>
          <w:color w:val="000000"/>
          <w:sz w:val="20"/>
        </w:rPr>
      </w:pPr>
      <w:r w:rsidRPr="005D61BB">
        <w:rPr>
          <w:rFonts w:cs="Arial"/>
          <w:sz w:val="20"/>
        </w:rPr>
        <w:t xml:space="preserve">La nature des opérations réalisées sur les données est </w:t>
      </w:r>
      <w:r w:rsidRPr="005D61BB">
        <w:rPr>
          <w:rFonts w:cs="Arial"/>
          <w:color w:val="000000"/>
          <w:sz w:val="20"/>
        </w:rPr>
        <w:t xml:space="preserve">le traitement de ces informations pour </w:t>
      </w:r>
      <w:r w:rsidR="00DD132D">
        <w:rPr>
          <w:rFonts w:cs="Arial"/>
          <w:color w:val="000000"/>
          <w:sz w:val="20"/>
        </w:rPr>
        <w:t>la diffusion des bulletins mensuels d’information</w:t>
      </w:r>
      <w:r w:rsidR="00925D92">
        <w:rPr>
          <w:rFonts w:cs="Arial"/>
          <w:color w:val="000000"/>
          <w:sz w:val="20"/>
        </w:rPr>
        <w:t>.</w:t>
      </w:r>
    </w:p>
    <w:p w14:paraId="5A772404" w14:textId="4124C03D" w:rsidR="001D0C10" w:rsidRPr="005D61BB" w:rsidRDefault="001D0C10" w:rsidP="001D0C10">
      <w:pPr>
        <w:jc w:val="both"/>
        <w:rPr>
          <w:rFonts w:cs="Arial"/>
          <w:sz w:val="20"/>
        </w:rPr>
      </w:pPr>
    </w:p>
    <w:p w14:paraId="27AD9DB3" w14:textId="0788D1B6" w:rsidR="001D0C10" w:rsidRPr="005D61BB" w:rsidRDefault="001D0C10" w:rsidP="001D0C10">
      <w:pPr>
        <w:autoSpaceDE w:val="0"/>
        <w:autoSpaceDN w:val="0"/>
        <w:adjustRightInd w:val="0"/>
        <w:jc w:val="both"/>
        <w:rPr>
          <w:rFonts w:cs="Arial"/>
          <w:color w:val="000000"/>
          <w:sz w:val="20"/>
        </w:rPr>
      </w:pPr>
      <w:r w:rsidRPr="005D61BB">
        <w:rPr>
          <w:rFonts w:cs="Arial"/>
          <w:color w:val="000000"/>
          <w:sz w:val="20"/>
        </w:rPr>
        <w:t xml:space="preserve">Les finalités du traitement sont : les inscriptions des données des participants en vue de </w:t>
      </w:r>
      <w:r w:rsidR="00DD132D">
        <w:rPr>
          <w:rFonts w:cs="Arial"/>
          <w:color w:val="000000"/>
          <w:sz w:val="20"/>
        </w:rPr>
        <w:t>la diffusion des bulletins mensuels d’information</w:t>
      </w:r>
      <w:r w:rsidR="00925D92">
        <w:rPr>
          <w:rFonts w:cs="Arial"/>
          <w:color w:val="000000"/>
          <w:sz w:val="20"/>
        </w:rPr>
        <w:t>.</w:t>
      </w:r>
    </w:p>
    <w:p w14:paraId="4A879340" w14:textId="77777777" w:rsidR="001D0C10" w:rsidRPr="005D61BB" w:rsidRDefault="001D0C10" w:rsidP="001D0C10">
      <w:pPr>
        <w:jc w:val="both"/>
        <w:rPr>
          <w:rFonts w:cs="Arial"/>
          <w:sz w:val="20"/>
        </w:rPr>
      </w:pPr>
    </w:p>
    <w:p w14:paraId="4E28D311" w14:textId="77777777" w:rsidR="001D0C10" w:rsidRPr="005D61BB" w:rsidRDefault="001D0C10" w:rsidP="001D0C10">
      <w:pPr>
        <w:jc w:val="both"/>
        <w:rPr>
          <w:rFonts w:cs="Arial"/>
          <w:sz w:val="20"/>
        </w:rPr>
      </w:pPr>
      <w:r w:rsidRPr="005D61BB">
        <w:rPr>
          <w:rFonts w:cs="Arial"/>
          <w:sz w:val="20"/>
        </w:rPr>
        <w:t>Les données à caractère personnel traitées sont : les biodatas des participants (nom, prénom, mail) ainsi que les coordonnées de leur entité d’appartenance (numéro de téléphone, adresse, fonction exercée au sein de l’entité).</w:t>
      </w:r>
    </w:p>
    <w:p w14:paraId="0F3624B2" w14:textId="77777777" w:rsidR="001D0C10" w:rsidRPr="005D61BB" w:rsidRDefault="001D0C10" w:rsidP="001D0C10">
      <w:pPr>
        <w:jc w:val="both"/>
        <w:rPr>
          <w:rFonts w:cs="Arial"/>
          <w:sz w:val="20"/>
        </w:rPr>
      </w:pPr>
      <w:r w:rsidRPr="005D61BB">
        <w:rPr>
          <w:rFonts w:cs="Arial"/>
          <w:sz w:val="20"/>
        </w:rPr>
        <w:t xml:space="preserve"> </w:t>
      </w:r>
    </w:p>
    <w:p w14:paraId="2B2A7B42" w14:textId="77777777" w:rsidR="001D0C10" w:rsidRPr="009C24AD" w:rsidRDefault="001D0C10" w:rsidP="001D0C10">
      <w:pPr>
        <w:jc w:val="both"/>
        <w:rPr>
          <w:rFonts w:cs="Arial"/>
        </w:rPr>
      </w:pPr>
      <w:r w:rsidRPr="005D61BB">
        <w:rPr>
          <w:rFonts w:cs="Arial"/>
          <w:sz w:val="20"/>
        </w:rPr>
        <w:t xml:space="preserve">Pour l’exécution du service objet du présent </w:t>
      </w:r>
      <w:r>
        <w:rPr>
          <w:rFonts w:cs="Arial"/>
          <w:sz w:val="20"/>
        </w:rPr>
        <w:t>marché</w:t>
      </w:r>
      <w:r w:rsidRPr="005D61BB">
        <w:rPr>
          <w:rFonts w:cs="Arial"/>
          <w:sz w:val="20"/>
        </w:rPr>
        <w:t>, le responsable de traitement met à la disposition du titulaire les informations nécessaires et précisées ci-dessus</w:t>
      </w:r>
      <w:r w:rsidRPr="009C24AD">
        <w:rPr>
          <w:rFonts w:cs="Arial"/>
        </w:rPr>
        <w:t>.</w:t>
      </w:r>
    </w:p>
    <w:p w14:paraId="17C76E77" w14:textId="77777777" w:rsidR="001D0C10" w:rsidRDefault="001D0C10" w:rsidP="001D0C10">
      <w:pPr>
        <w:jc w:val="both"/>
        <w:rPr>
          <w:sz w:val="20"/>
        </w:rPr>
      </w:pPr>
    </w:p>
    <w:p w14:paraId="58E59CC0" w14:textId="77777777" w:rsidR="001D0C10" w:rsidRPr="005D61BB" w:rsidRDefault="001D0C10" w:rsidP="001D0C10">
      <w:pPr>
        <w:pStyle w:val="Titre2"/>
        <w:jc w:val="both"/>
        <w:rPr>
          <w:rFonts w:ascii="Arial" w:hAnsi="Arial" w:cs="Arial"/>
          <w:sz w:val="20"/>
        </w:rPr>
      </w:pPr>
      <w:bookmarkStart w:id="242" w:name="_Toc50109616"/>
      <w:bookmarkStart w:id="243" w:name="_Toc167443752"/>
      <w:r w:rsidRPr="005D61BB">
        <w:rPr>
          <w:rFonts w:ascii="Arial" w:hAnsi="Arial" w:cs="Arial"/>
          <w:sz w:val="20"/>
        </w:rPr>
        <w:t>15.3. Obligations du titulaire vis-à-vis du responsable de traitement</w:t>
      </w:r>
      <w:bookmarkEnd w:id="242"/>
      <w:bookmarkEnd w:id="243"/>
      <w:r w:rsidRPr="005D61BB">
        <w:rPr>
          <w:rFonts w:ascii="Arial" w:hAnsi="Arial" w:cs="Arial"/>
          <w:sz w:val="20"/>
        </w:rPr>
        <w:t xml:space="preserve"> </w:t>
      </w:r>
    </w:p>
    <w:p w14:paraId="7BBB6390" w14:textId="77777777" w:rsidR="001D0C10" w:rsidRPr="005D61BB" w:rsidRDefault="001D0C10" w:rsidP="001D0C10">
      <w:pPr>
        <w:jc w:val="both"/>
        <w:rPr>
          <w:rFonts w:cs="Arial"/>
          <w:sz w:val="20"/>
        </w:rPr>
      </w:pPr>
      <w:r w:rsidRPr="005D61BB">
        <w:rPr>
          <w:rFonts w:cs="Arial"/>
          <w:sz w:val="20"/>
        </w:rPr>
        <w:t xml:space="preserve"> </w:t>
      </w:r>
    </w:p>
    <w:p w14:paraId="5EE78824" w14:textId="77777777" w:rsidR="001D0C10" w:rsidRPr="005D61BB" w:rsidRDefault="001D0C10" w:rsidP="001D0C10">
      <w:pPr>
        <w:pStyle w:val="Titre6"/>
        <w:rPr>
          <w:rFonts w:ascii="Arial" w:hAnsi="Arial" w:cs="Arial"/>
          <w:sz w:val="20"/>
        </w:rPr>
      </w:pPr>
      <w:bookmarkStart w:id="244" w:name="_Toc167443753"/>
      <w:r w:rsidRPr="005D61BB">
        <w:rPr>
          <w:rFonts w:ascii="Arial" w:hAnsi="Arial" w:cs="Arial"/>
          <w:sz w:val="20"/>
        </w:rPr>
        <w:t>15.3.1. Confidentialité des données</w:t>
      </w:r>
      <w:bookmarkEnd w:id="244"/>
      <w:r w:rsidRPr="005D61BB">
        <w:rPr>
          <w:rFonts w:ascii="Arial" w:hAnsi="Arial" w:cs="Arial"/>
          <w:sz w:val="20"/>
        </w:rPr>
        <w:t xml:space="preserve"> </w:t>
      </w:r>
    </w:p>
    <w:p w14:paraId="735EBE97" w14:textId="77777777" w:rsidR="001D0C10" w:rsidRPr="005D61BB" w:rsidRDefault="001D0C10" w:rsidP="001D0C10">
      <w:pPr>
        <w:jc w:val="both"/>
        <w:rPr>
          <w:rFonts w:cs="Arial"/>
          <w:sz w:val="20"/>
        </w:rPr>
      </w:pPr>
      <w:r w:rsidRPr="005D61BB">
        <w:rPr>
          <w:rFonts w:cs="Arial"/>
          <w:sz w:val="20"/>
        </w:rPr>
        <w:t xml:space="preserve"> </w:t>
      </w:r>
    </w:p>
    <w:p w14:paraId="14C2AE2E" w14:textId="77777777" w:rsidR="001D0C10" w:rsidRPr="005D61BB" w:rsidRDefault="001D0C10" w:rsidP="001D0C10">
      <w:pPr>
        <w:jc w:val="both"/>
        <w:rPr>
          <w:rFonts w:cs="Arial"/>
          <w:sz w:val="20"/>
        </w:rPr>
      </w:pPr>
      <w:r w:rsidRPr="005D61BB">
        <w:rPr>
          <w:rFonts w:cs="Arial"/>
          <w:sz w:val="20"/>
        </w:rPr>
        <w:t xml:space="preserve">Le titulaire s'engage à : </w:t>
      </w:r>
    </w:p>
    <w:p w14:paraId="0BA0CFFD" w14:textId="77777777" w:rsidR="001D0C10" w:rsidRPr="005D61BB" w:rsidRDefault="001D0C10" w:rsidP="001D0C10">
      <w:pPr>
        <w:pStyle w:val="Paragraphedeliste"/>
        <w:numPr>
          <w:ilvl w:val="0"/>
          <w:numId w:val="7"/>
        </w:numPr>
        <w:spacing w:before="60"/>
        <w:ind w:left="284" w:hanging="284"/>
        <w:contextualSpacing w:val="0"/>
        <w:jc w:val="both"/>
        <w:rPr>
          <w:rFonts w:cs="Arial"/>
          <w:sz w:val="20"/>
        </w:rPr>
      </w:pPr>
      <w:r w:rsidRPr="005D61BB">
        <w:rPr>
          <w:rFonts w:cs="Arial"/>
          <w:sz w:val="20"/>
        </w:rPr>
        <w:t xml:space="preserve">traiter les données uniquement pour la seule finalité qui fait l’objet </w:t>
      </w:r>
      <w:r>
        <w:rPr>
          <w:rFonts w:cs="Arial"/>
          <w:sz w:val="20"/>
        </w:rPr>
        <w:t>du marché</w:t>
      </w:r>
      <w:r w:rsidRPr="005D61BB">
        <w:rPr>
          <w:rFonts w:cs="Arial"/>
          <w:sz w:val="20"/>
        </w:rPr>
        <w:t xml:space="preserve"> ; </w:t>
      </w:r>
    </w:p>
    <w:p w14:paraId="3357D602" w14:textId="77777777" w:rsidR="001D0C10" w:rsidRPr="005D61BB" w:rsidRDefault="001D0C10" w:rsidP="001D0C10">
      <w:pPr>
        <w:pStyle w:val="Paragraphedeliste"/>
        <w:numPr>
          <w:ilvl w:val="0"/>
          <w:numId w:val="7"/>
        </w:numPr>
        <w:spacing w:before="60"/>
        <w:ind w:left="284" w:hanging="284"/>
        <w:contextualSpacing w:val="0"/>
        <w:jc w:val="both"/>
        <w:rPr>
          <w:rFonts w:cs="Arial"/>
          <w:sz w:val="20"/>
        </w:rPr>
      </w:pPr>
      <w:r w:rsidRPr="005D61BB">
        <w:rPr>
          <w:rFonts w:cs="Arial"/>
          <w:sz w:val="20"/>
        </w:rPr>
        <w:t xml:space="preserve">traiter les données conformément aux instructions du responsable de traitement. </w:t>
      </w:r>
    </w:p>
    <w:p w14:paraId="4BB9CDF0" w14:textId="77777777" w:rsidR="001D0C10" w:rsidRPr="005D61BB" w:rsidRDefault="001D0C10" w:rsidP="001D0C10">
      <w:pPr>
        <w:jc w:val="both"/>
        <w:rPr>
          <w:rFonts w:cs="Arial"/>
          <w:sz w:val="20"/>
        </w:rPr>
      </w:pPr>
    </w:p>
    <w:p w14:paraId="321E4768" w14:textId="77777777" w:rsidR="001D0C10" w:rsidRPr="005D61BB" w:rsidRDefault="001D0C10" w:rsidP="001D0C10">
      <w:pPr>
        <w:jc w:val="both"/>
        <w:rPr>
          <w:rFonts w:cs="Arial"/>
          <w:sz w:val="20"/>
        </w:rPr>
      </w:pPr>
      <w:r w:rsidRPr="005D61BB">
        <w:rPr>
          <w:rFonts w:cs="Arial"/>
          <w:sz w:val="20"/>
        </w:rPr>
        <w:t xml:space="preserve">En outre, si le titulaire est tenu de procéder à un transfert de données vers un pays tiers ou à une organisation internationale, en vertu du droit de l’Union ou du droit de l’État membre </w:t>
      </w:r>
      <w:r w:rsidRPr="005D61BB">
        <w:rPr>
          <w:rFonts w:cs="Arial"/>
          <w:sz w:val="20"/>
        </w:rPr>
        <w:lastRenderedPageBreak/>
        <w:t xml:space="preserve">auquel il est soumis, il doit informer le responsable du traitement de cette obligation juridique avant le traitement, sauf si le droit concerné interdit une telle information pour des motifs importants d'intérêt public. </w:t>
      </w:r>
    </w:p>
    <w:p w14:paraId="4EA624BE" w14:textId="77777777" w:rsidR="001D0C10" w:rsidRPr="005D61BB" w:rsidRDefault="001D0C10" w:rsidP="001D0C10">
      <w:pPr>
        <w:jc w:val="both"/>
        <w:rPr>
          <w:rFonts w:cs="Arial"/>
          <w:sz w:val="20"/>
        </w:rPr>
      </w:pPr>
      <w:r w:rsidRPr="005D61BB">
        <w:rPr>
          <w:rFonts w:cs="Arial"/>
          <w:sz w:val="20"/>
        </w:rPr>
        <w:t xml:space="preserve">Il ne doit pas procéder au transfert des données sans avoir obtenu l’autorisation préalable du responsable de traitement. </w:t>
      </w:r>
    </w:p>
    <w:p w14:paraId="56DC5D32" w14:textId="77777777" w:rsidR="001D0C10" w:rsidRPr="005D61BB" w:rsidRDefault="001D0C10" w:rsidP="001D0C10">
      <w:pPr>
        <w:pStyle w:val="Paragraphedeliste"/>
        <w:numPr>
          <w:ilvl w:val="0"/>
          <w:numId w:val="7"/>
        </w:numPr>
        <w:spacing w:before="60"/>
        <w:ind w:left="284" w:hanging="284"/>
        <w:contextualSpacing w:val="0"/>
        <w:jc w:val="both"/>
        <w:rPr>
          <w:rFonts w:cs="Arial"/>
          <w:sz w:val="20"/>
        </w:rPr>
      </w:pPr>
      <w:r w:rsidRPr="005D61BB">
        <w:rPr>
          <w:rFonts w:cs="Arial"/>
          <w:sz w:val="20"/>
        </w:rPr>
        <w:t xml:space="preserve">garantir la confidentialité des données à caractère personnel traitées dans le cadre du présent contrat. </w:t>
      </w:r>
    </w:p>
    <w:p w14:paraId="5EF02EA3" w14:textId="77777777" w:rsidR="001D0C10" w:rsidRPr="005D61BB" w:rsidRDefault="001D0C10" w:rsidP="001D0C10">
      <w:pPr>
        <w:pStyle w:val="Paragraphedeliste"/>
        <w:numPr>
          <w:ilvl w:val="0"/>
          <w:numId w:val="7"/>
        </w:numPr>
        <w:spacing w:before="60"/>
        <w:ind w:left="284" w:hanging="284"/>
        <w:contextualSpacing w:val="0"/>
        <w:jc w:val="both"/>
        <w:rPr>
          <w:rFonts w:cs="Arial"/>
          <w:sz w:val="20"/>
        </w:rPr>
      </w:pPr>
      <w:r w:rsidRPr="005D61BB">
        <w:rPr>
          <w:rFonts w:cs="Arial"/>
          <w:sz w:val="20"/>
        </w:rPr>
        <w:t xml:space="preserve">veiller à ce que les personnes autorisées à traiter les données à caractère personnel en vertu du présent contrat : </w:t>
      </w:r>
    </w:p>
    <w:p w14:paraId="3F3A1D80" w14:textId="77777777" w:rsidR="001D0C10" w:rsidRPr="005D61BB" w:rsidRDefault="001D0C10" w:rsidP="001D0C10">
      <w:pPr>
        <w:pStyle w:val="Paragraphedeliste"/>
        <w:numPr>
          <w:ilvl w:val="1"/>
          <w:numId w:val="7"/>
        </w:numPr>
        <w:spacing w:before="60"/>
        <w:ind w:left="567" w:hanging="283"/>
        <w:contextualSpacing w:val="0"/>
        <w:jc w:val="both"/>
        <w:rPr>
          <w:rFonts w:cs="Arial"/>
          <w:sz w:val="20"/>
        </w:rPr>
      </w:pPr>
      <w:r w:rsidRPr="005D61BB">
        <w:rPr>
          <w:rFonts w:cs="Arial"/>
          <w:sz w:val="20"/>
        </w:rPr>
        <w:t xml:space="preserve">s’engagent à respecter la confidentialité ou soient soumises à une obligation légale appropriée de confidentialité ; </w:t>
      </w:r>
    </w:p>
    <w:p w14:paraId="338A7BC3" w14:textId="77777777" w:rsidR="001D0C10" w:rsidRPr="005D61BB" w:rsidRDefault="001D0C10" w:rsidP="001D0C10">
      <w:pPr>
        <w:pStyle w:val="Paragraphedeliste"/>
        <w:numPr>
          <w:ilvl w:val="1"/>
          <w:numId w:val="7"/>
        </w:numPr>
        <w:spacing w:before="60"/>
        <w:ind w:left="567" w:hanging="283"/>
        <w:contextualSpacing w:val="0"/>
        <w:jc w:val="both"/>
        <w:rPr>
          <w:rFonts w:cs="Arial"/>
          <w:sz w:val="20"/>
        </w:rPr>
      </w:pPr>
      <w:r w:rsidRPr="005D61BB">
        <w:rPr>
          <w:rFonts w:cs="Arial"/>
          <w:sz w:val="20"/>
        </w:rPr>
        <w:t xml:space="preserve">reçoivent la formation nécessaire en matière de protection des données à caractère personnel. </w:t>
      </w:r>
    </w:p>
    <w:p w14:paraId="62BAAD85" w14:textId="77777777" w:rsidR="001D0C10" w:rsidRPr="005D61BB" w:rsidRDefault="001D0C10" w:rsidP="001D0C10">
      <w:pPr>
        <w:pStyle w:val="Paragraphedeliste"/>
        <w:numPr>
          <w:ilvl w:val="0"/>
          <w:numId w:val="7"/>
        </w:numPr>
        <w:spacing w:before="60"/>
        <w:ind w:left="284" w:hanging="284"/>
        <w:contextualSpacing w:val="0"/>
        <w:jc w:val="both"/>
        <w:rPr>
          <w:rFonts w:cs="Arial"/>
          <w:sz w:val="20"/>
        </w:rPr>
      </w:pPr>
      <w:r w:rsidRPr="005D61BB">
        <w:rPr>
          <w:rFonts w:cs="Arial"/>
          <w:sz w:val="20"/>
        </w:rPr>
        <w:t xml:space="preserve">prendre en compte, s’agissant de ses outils, produits, applications ou services, les principes de protection des données dès la conception et de protection des données par défaut. </w:t>
      </w:r>
    </w:p>
    <w:p w14:paraId="2E9FC4AC" w14:textId="77777777" w:rsidR="001D0C10" w:rsidRPr="005D61BB" w:rsidRDefault="001D0C10" w:rsidP="001D0C10">
      <w:pPr>
        <w:jc w:val="both"/>
        <w:rPr>
          <w:rFonts w:cs="Arial"/>
          <w:sz w:val="20"/>
        </w:rPr>
      </w:pPr>
      <w:r w:rsidRPr="005D61BB">
        <w:rPr>
          <w:rFonts w:cs="Arial"/>
          <w:sz w:val="20"/>
        </w:rPr>
        <w:t xml:space="preserve"> </w:t>
      </w:r>
    </w:p>
    <w:p w14:paraId="4248CFE7" w14:textId="77777777" w:rsidR="001D0C10" w:rsidRPr="005D61BB" w:rsidRDefault="001D0C10" w:rsidP="001D0C10">
      <w:pPr>
        <w:pStyle w:val="Titre6"/>
        <w:rPr>
          <w:rFonts w:ascii="Arial" w:hAnsi="Arial" w:cs="Arial"/>
          <w:sz w:val="20"/>
        </w:rPr>
      </w:pPr>
      <w:bookmarkStart w:id="245" w:name="_Toc167443754"/>
      <w:r w:rsidRPr="005D61BB">
        <w:rPr>
          <w:rFonts w:ascii="Arial" w:hAnsi="Arial" w:cs="Arial"/>
          <w:sz w:val="20"/>
        </w:rPr>
        <w:t>15.3.2. Sous-traitance de niveau 2</w:t>
      </w:r>
      <w:bookmarkEnd w:id="245"/>
      <w:r w:rsidRPr="005D61BB">
        <w:rPr>
          <w:rFonts w:ascii="Arial" w:hAnsi="Arial" w:cs="Arial"/>
          <w:sz w:val="20"/>
        </w:rPr>
        <w:t xml:space="preserve"> </w:t>
      </w:r>
    </w:p>
    <w:p w14:paraId="7E5CAD73" w14:textId="77777777" w:rsidR="001D0C10" w:rsidRPr="005D61BB" w:rsidRDefault="001D0C10" w:rsidP="001D0C10">
      <w:pPr>
        <w:jc w:val="both"/>
        <w:rPr>
          <w:rFonts w:cs="Arial"/>
          <w:sz w:val="20"/>
        </w:rPr>
      </w:pPr>
    </w:p>
    <w:p w14:paraId="4477217E" w14:textId="77777777" w:rsidR="001D0C10" w:rsidRPr="005D61BB" w:rsidRDefault="001D0C10" w:rsidP="001D0C10">
      <w:pPr>
        <w:jc w:val="both"/>
        <w:rPr>
          <w:rFonts w:cs="Arial"/>
          <w:sz w:val="20"/>
        </w:rPr>
      </w:pPr>
      <w:r w:rsidRPr="005D61BB">
        <w:rPr>
          <w:rFonts w:cs="Arial"/>
          <w:sz w:val="20"/>
        </w:rPr>
        <w:t xml:space="preserve">Le titulaire du marché peut faire appel à un sous-traitant (ci-après, « le sous-traitant ultérieur ») pour mener des activités de traitement spécifiques. Dans ce cas, il informe préalablement et par écrit le responsable de traitement de tout changement envisagé concernant l’ajout ou le remplacement d’autres sous-traitants. Cette information doit indiquer clairement les activités de traitement sous-traitées, l’identité et les coordonnées du sous-traitant et les dates du contrat de sous-traitance. </w:t>
      </w:r>
    </w:p>
    <w:p w14:paraId="294CBD69" w14:textId="77777777" w:rsidR="001D0C10" w:rsidRPr="005D61BB" w:rsidRDefault="001D0C10" w:rsidP="001D0C10">
      <w:pPr>
        <w:jc w:val="both"/>
        <w:rPr>
          <w:rFonts w:cs="Arial"/>
          <w:sz w:val="20"/>
        </w:rPr>
      </w:pPr>
      <w:r w:rsidRPr="005D61BB">
        <w:rPr>
          <w:rFonts w:cs="Arial"/>
          <w:sz w:val="20"/>
        </w:rPr>
        <w:t xml:space="preserve">Le responsable de traitement dispose d’un délai minium de quinze (15) jours à compter de la date de réception de cette information pour présenter ses objections. Cette sous-traitance ne peut être effectuée que si le responsable de traitement n'a pas émis d'objection pendant le délai convenu. </w:t>
      </w:r>
    </w:p>
    <w:p w14:paraId="000B286F" w14:textId="77777777" w:rsidR="001D0C10" w:rsidRPr="005D61BB" w:rsidRDefault="001D0C10" w:rsidP="001D0C10">
      <w:pPr>
        <w:jc w:val="both"/>
        <w:rPr>
          <w:rFonts w:cs="Arial"/>
          <w:sz w:val="20"/>
        </w:rPr>
      </w:pPr>
      <w:r w:rsidRPr="005D61BB">
        <w:rPr>
          <w:rFonts w:cs="Arial"/>
          <w:sz w:val="20"/>
        </w:rPr>
        <w:t xml:space="preserve">Le sous-traitant ultérieur est tenu de respecter les obligations du présent contrat pour le compte et selon les instructions du responsable de traitement. Il appartient au titulaire du marché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du marché demeure pleinement responsable devant le responsable de traitement de l’exécution par l’autre sous-traitant de ses obligations. </w:t>
      </w:r>
    </w:p>
    <w:p w14:paraId="471AE225" w14:textId="77777777" w:rsidR="001D0C10" w:rsidRPr="005D61BB" w:rsidRDefault="001D0C10" w:rsidP="001D0C10">
      <w:pPr>
        <w:jc w:val="both"/>
        <w:rPr>
          <w:rFonts w:cs="Arial"/>
          <w:sz w:val="20"/>
        </w:rPr>
      </w:pPr>
      <w:r w:rsidRPr="005D61BB">
        <w:rPr>
          <w:rFonts w:cs="Arial"/>
          <w:sz w:val="20"/>
        </w:rPr>
        <w:t xml:space="preserve"> </w:t>
      </w:r>
    </w:p>
    <w:p w14:paraId="6D628BA4" w14:textId="77777777" w:rsidR="001D0C10" w:rsidRPr="005D61BB" w:rsidRDefault="001D0C10" w:rsidP="001D0C10">
      <w:pPr>
        <w:pStyle w:val="Titre6"/>
        <w:rPr>
          <w:rFonts w:ascii="Arial" w:hAnsi="Arial" w:cs="Arial"/>
          <w:sz w:val="20"/>
        </w:rPr>
      </w:pPr>
      <w:bookmarkStart w:id="246" w:name="_Toc167443755"/>
      <w:r w:rsidRPr="005D61BB">
        <w:rPr>
          <w:rFonts w:ascii="Arial" w:hAnsi="Arial" w:cs="Arial"/>
          <w:sz w:val="20"/>
        </w:rPr>
        <w:t>15.3.3. Droit d’information des personnes concernées</w:t>
      </w:r>
      <w:bookmarkEnd w:id="246"/>
      <w:r w:rsidRPr="005D61BB">
        <w:rPr>
          <w:rFonts w:ascii="Arial" w:hAnsi="Arial" w:cs="Arial"/>
          <w:sz w:val="20"/>
        </w:rPr>
        <w:t xml:space="preserve"> </w:t>
      </w:r>
    </w:p>
    <w:p w14:paraId="78941720" w14:textId="77777777" w:rsidR="001D0C10" w:rsidRPr="005D61BB" w:rsidRDefault="001D0C10" w:rsidP="001D0C10">
      <w:pPr>
        <w:jc w:val="both"/>
        <w:rPr>
          <w:rFonts w:cs="Arial"/>
          <w:sz w:val="20"/>
        </w:rPr>
      </w:pPr>
    </w:p>
    <w:p w14:paraId="64480CE6" w14:textId="77777777" w:rsidR="001D0C10" w:rsidRPr="005D61BB" w:rsidRDefault="001D0C10" w:rsidP="001D0C10">
      <w:pPr>
        <w:jc w:val="both"/>
        <w:rPr>
          <w:rFonts w:cs="Arial"/>
          <w:sz w:val="20"/>
        </w:rPr>
      </w:pPr>
      <w:r w:rsidRPr="005D61BB">
        <w:rPr>
          <w:rFonts w:cs="Arial"/>
          <w:sz w:val="20"/>
        </w:rPr>
        <w:t xml:space="preserve">Il appartient au responsable de traitement de fournir l’information aux personnes concernées par les opérations de traitement au moment de la collecte des données. </w:t>
      </w:r>
    </w:p>
    <w:p w14:paraId="3B23D182" w14:textId="77777777" w:rsidR="001D0C10" w:rsidRPr="005D61BB" w:rsidRDefault="001D0C10" w:rsidP="001D0C10">
      <w:pPr>
        <w:jc w:val="both"/>
        <w:rPr>
          <w:rFonts w:cs="Arial"/>
          <w:sz w:val="20"/>
        </w:rPr>
      </w:pPr>
      <w:r w:rsidRPr="005D61BB">
        <w:rPr>
          <w:rFonts w:cs="Arial"/>
          <w:sz w:val="20"/>
        </w:rPr>
        <w:t xml:space="preserve"> </w:t>
      </w:r>
    </w:p>
    <w:p w14:paraId="68294F07" w14:textId="77777777" w:rsidR="001D0C10" w:rsidRPr="005D61BB" w:rsidRDefault="001D0C10" w:rsidP="001D0C10">
      <w:pPr>
        <w:pStyle w:val="Titre6"/>
        <w:rPr>
          <w:rFonts w:ascii="Arial" w:hAnsi="Arial" w:cs="Arial"/>
          <w:sz w:val="20"/>
        </w:rPr>
      </w:pPr>
      <w:bookmarkStart w:id="247" w:name="_Toc167443756"/>
      <w:r w:rsidRPr="005D61BB">
        <w:rPr>
          <w:rFonts w:ascii="Arial" w:hAnsi="Arial" w:cs="Arial"/>
          <w:sz w:val="20"/>
        </w:rPr>
        <w:t>15.3.4. Exercice des droits des personnes</w:t>
      </w:r>
      <w:bookmarkEnd w:id="247"/>
      <w:r w:rsidRPr="005D61BB">
        <w:rPr>
          <w:rFonts w:ascii="Arial" w:hAnsi="Arial" w:cs="Arial"/>
          <w:sz w:val="20"/>
        </w:rPr>
        <w:t xml:space="preserve"> </w:t>
      </w:r>
    </w:p>
    <w:p w14:paraId="13C9A17A" w14:textId="77777777" w:rsidR="001D0C10" w:rsidRPr="005D61BB" w:rsidRDefault="001D0C10" w:rsidP="001D0C10">
      <w:pPr>
        <w:jc w:val="both"/>
        <w:rPr>
          <w:rFonts w:cs="Arial"/>
          <w:sz w:val="20"/>
        </w:rPr>
      </w:pPr>
    </w:p>
    <w:p w14:paraId="3944884F" w14:textId="77777777" w:rsidR="001D0C10" w:rsidRPr="005D61BB" w:rsidRDefault="001D0C10" w:rsidP="001D0C10">
      <w:pPr>
        <w:jc w:val="both"/>
        <w:rPr>
          <w:rFonts w:cs="Arial"/>
          <w:sz w:val="20"/>
        </w:rPr>
      </w:pPr>
      <w:r w:rsidRPr="005D61BB">
        <w:rPr>
          <w:rFonts w:cs="Arial"/>
          <w:sz w:val="20"/>
        </w:rPr>
        <w:t xml:space="preserve">Dans la mesure du possible, le titulaire doit aider le responsable de traitement à s’acquitter de son obligation de donner suite aux demandes d’exercice des droits des personnes concernées (en particulier : droit d’accès et de rectification). </w:t>
      </w:r>
    </w:p>
    <w:p w14:paraId="152E0104" w14:textId="60722577" w:rsidR="001D0C10" w:rsidRPr="005D61BB" w:rsidRDefault="001D0C10" w:rsidP="001D0C10">
      <w:pPr>
        <w:jc w:val="both"/>
        <w:rPr>
          <w:rFonts w:cs="Arial"/>
          <w:sz w:val="20"/>
        </w:rPr>
      </w:pPr>
    </w:p>
    <w:p w14:paraId="20E9A06A" w14:textId="77777777" w:rsidR="001D0C10" w:rsidRPr="005D61BB" w:rsidRDefault="001D0C10" w:rsidP="001D0C10">
      <w:pPr>
        <w:pStyle w:val="Titre6"/>
        <w:rPr>
          <w:rFonts w:ascii="Arial" w:hAnsi="Arial" w:cs="Arial"/>
          <w:sz w:val="20"/>
        </w:rPr>
      </w:pPr>
      <w:bookmarkStart w:id="248" w:name="_Toc167443757"/>
      <w:r w:rsidRPr="005D61BB">
        <w:rPr>
          <w:rFonts w:ascii="Arial" w:hAnsi="Arial" w:cs="Arial"/>
          <w:sz w:val="20"/>
        </w:rPr>
        <w:t>15.3.5. Violation des données</w:t>
      </w:r>
      <w:bookmarkEnd w:id="248"/>
      <w:r w:rsidRPr="005D61BB">
        <w:rPr>
          <w:rFonts w:ascii="Arial" w:hAnsi="Arial" w:cs="Arial"/>
          <w:sz w:val="20"/>
        </w:rPr>
        <w:t xml:space="preserve"> </w:t>
      </w:r>
    </w:p>
    <w:p w14:paraId="3DBBD18F" w14:textId="77777777" w:rsidR="001D0C10" w:rsidRPr="005D61BB" w:rsidRDefault="001D0C10" w:rsidP="001D0C10">
      <w:pPr>
        <w:jc w:val="both"/>
        <w:rPr>
          <w:rFonts w:cs="Arial"/>
          <w:sz w:val="20"/>
        </w:rPr>
      </w:pPr>
    </w:p>
    <w:p w14:paraId="696326A0" w14:textId="77777777" w:rsidR="001D0C10" w:rsidRPr="005D61BB" w:rsidRDefault="001D0C10" w:rsidP="001D0C10">
      <w:pPr>
        <w:jc w:val="both"/>
        <w:rPr>
          <w:rFonts w:cs="Arial"/>
          <w:sz w:val="20"/>
        </w:rPr>
      </w:pPr>
      <w:r w:rsidRPr="005D61BB">
        <w:rPr>
          <w:rFonts w:cs="Arial"/>
          <w:sz w:val="20"/>
        </w:rPr>
        <w:t>Le titulaire notifie au responsable de traitement toute violation de données à caractère personnel dès qu’il en a connaissance et par un appel t</w:t>
      </w:r>
      <w:r w:rsidRPr="005D61BB">
        <w:rPr>
          <w:rFonts w:eastAsia="Calibri" w:cs="Arial"/>
          <w:sz w:val="20"/>
        </w:rPr>
        <w:t>é</w:t>
      </w:r>
      <w:r w:rsidRPr="005D61BB">
        <w:rPr>
          <w:rFonts w:cs="Arial"/>
          <w:sz w:val="20"/>
        </w:rPr>
        <w:t>l</w:t>
      </w:r>
      <w:r w:rsidRPr="005D61BB">
        <w:rPr>
          <w:rFonts w:eastAsia="Calibri" w:cs="Arial"/>
          <w:sz w:val="20"/>
        </w:rPr>
        <w:t>é</w:t>
      </w:r>
      <w:r w:rsidRPr="005D61BB">
        <w:rPr>
          <w:rFonts w:cs="Arial"/>
          <w:sz w:val="20"/>
        </w:rPr>
        <w:t>phonique accompagn</w:t>
      </w:r>
      <w:r w:rsidRPr="005D61BB">
        <w:rPr>
          <w:rFonts w:eastAsia="Calibri" w:cs="Arial"/>
          <w:sz w:val="20"/>
        </w:rPr>
        <w:t>é</w:t>
      </w:r>
      <w:r w:rsidRPr="005D61BB">
        <w:rPr>
          <w:rFonts w:cs="Arial"/>
          <w:sz w:val="20"/>
        </w:rPr>
        <w:t xml:space="preserve"> d’un courriel envoy</w:t>
      </w:r>
      <w:r w:rsidRPr="005D61BB">
        <w:rPr>
          <w:rFonts w:eastAsia="Calibri" w:cs="Arial"/>
          <w:sz w:val="20"/>
        </w:rPr>
        <w:t>é</w:t>
      </w:r>
      <w:r w:rsidRPr="005D61BB">
        <w:rPr>
          <w:rFonts w:cs="Arial"/>
          <w:sz w:val="20"/>
        </w:rPr>
        <w:t xml:space="preserve"> </w:t>
      </w:r>
      <w:r w:rsidRPr="005D61BB">
        <w:rPr>
          <w:rFonts w:eastAsia="Calibri" w:cs="Arial"/>
          <w:sz w:val="20"/>
        </w:rPr>
        <w:t>au responsable de traitement (</w:t>
      </w:r>
      <w:r w:rsidRPr="005D61BB">
        <w:rPr>
          <w:rFonts w:cs="Arial"/>
          <w:sz w:val="20"/>
        </w:rPr>
        <w:t>cf. article 5.1.2</w:t>
      </w:r>
      <w:r>
        <w:rPr>
          <w:rFonts w:cs="Arial"/>
          <w:sz w:val="20"/>
        </w:rPr>
        <w:t xml:space="preserve"> du présent document</w:t>
      </w:r>
      <w:r w:rsidRPr="005D61BB">
        <w:rPr>
          <w:rFonts w:cs="Arial"/>
          <w:sz w:val="20"/>
        </w:rPr>
        <w:t xml:space="preserve">). </w:t>
      </w:r>
    </w:p>
    <w:p w14:paraId="1BCDB380" w14:textId="77777777" w:rsidR="001D0C10" w:rsidRPr="005D61BB" w:rsidRDefault="001D0C10" w:rsidP="001D0C10">
      <w:pPr>
        <w:jc w:val="both"/>
        <w:rPr>
          <w:rFonts w:cs="Arial"/>
          <w:sz w:val="20"/>
        </w:rPr>
      </w:pPr>
    </w:p>
    <w:p w14:paraId="3D6BF424" w14:textId="77777777" w:rsidR="001D0C10" w:rsidRPr="005D61BB" w:rsidRDefault="001D0C10" w:rsidP="001D0C10">
      <w:pPr>
        <w:jc w:val="both"/>
        <w:rPr>
          <w:rFonts w:cs="Arial"/>
          <w:sz w:val="20"/>
        </w:rPr>
      </w:pPr>
      <w:r w:rsidRPr="005D61BB">
        <w:rPr>
          <w:rFonts w:cs="Arial"/>
          <w:sz w:val="20"/>
        </w:rPr>
        <w:t xml:space="preserve">Cette notification est accompagnée de toute documentation utile afin de permettre au responsable de traitement, si nécessaire, de notifier cette violation à la CNIL. Le titulaire est tenu de communiquer au responsable de traitement toute information complémentaire, nécessaire à la notification.  </w:t>
      </w:r>
    </w:p>
    <w:p w14:paraId="7181DD38" w14:textId="74FBBC2B" w:rsidR="001D0C10" w:rsidRPr="005D61BB" w:rsidRDefault="001D0C10" w:rsidP="001D0C10">
      <w:pPr>
        <w:jc w:val="both"/>
        <w:rPr>
          <w:rFonts w:cs="Arial"/>
          <w:sz w:val="20"/>
        </w:rPr>
      </w:pPr>
      <w:r w:rsidRPr="005D61BB">
        <w:rPr>
          <w:rFonts w:cs="Arial"/>
          <w:sz w:val="20"/>
        </w:rPr>
        <w:t xml:space="preserve">La notification des violations est transmise à la CNIL par le délégué à la protection des données du ministère des </w:t>
      </w:r>
      <w:r w:rsidR="00486283">
        <w:rPr>
          <w:rFonts w:cs="Arial"/>
          <w:sz w:val="20"/>
        </w:rPr>
        <w:t>A</w:t>
      </w:r>
      <w:r w:rsidRPr="005D61BB">
        <w:rPr>
          <w:rFonts w:cs="Arial"/>
          <w:sz w:val="20"/>
        </w:rPr>
        <w:t>rmées</w:t>
      </w:r>
      <w:r w:rsidR="00486283">
        <w:rPr>
          <w:rFonts w:cs="Arial"/>
          <w:sz w:val="20"/>
        </w:rPr>
        <w:t xml:space="preserve"> et des anciens combattants</w:t>
      </w:r>
      <w:r w:rsidRPr="005D61BB">
        <w:rPr>
          <w:rFonts w:cs="Arial"/>
          <w:sz w:val="20"/>
        </w:rPr>
        <w:t xml:space="preserve">. </w:t>
      </w:r>
    </w:p>
    <w:p w14:paraId="1E10ACE0" w14:textId="26C93E86" w:rsidR="001D0C10" w:rsidRPr="005D61BB" w:rsidRDefault="001D0C10" w:rsidP="001D0C10">
      <w:pPr>
        <w:jc w:val="both"/>
        <w:rPr>
          <w:rFonts w:cs="Arial"/>
          <w:sz w:val="20"/>
        </w:rPr>
      </w:pPr>
    </w:p>
    <w:p w14:paraId="00C4C6D9" w14:textId="77777777" w:rsidR="001D0C10" w:rsidRPr="005D61BB" w:rsidRDefault="001D0C10" w:rsidP="001D0C10">
      <w:pPr>
        <w:pStyle w:val="Titre6"/>
        <w:rPr>
          <w:rFonts w:ascii="Arial" w:hAnsi="Arial" w:cs="Arial"/>
          <w:sz w:val="20"/>
        </w:rPr>
      </w:pPr>
      <w:bookmarkStart w:id="249" w:name="_Toc167443758"/>
      <w:r w:rsidRPr="005D61BB">
        <w:rPr>
          <w:rFonts w:ascii="Arial" w:hAnsi="Arial" w:cs="Arial"/>
          <w:sz w:val="20"/>
        </w:rPr>
        <w:t>15.3.6. Analyse d’impact</w:t>
      </w:r>
      <w:bookmarkEnd w:id="249"/>
      <w:r w:rsidRPr="005D61BB">
        <w:rPr>
          <w:rFonts w:ascii="Arial" w:hAnsi="Arial" w:cs="Arial"/>
          <w:sz w:val="20"/>
        </w:rPr>
        <w:t xml:space="preserve"> </w:t>
      </w:r>
    </w:p>
    <w:p w14:paraId="180D3286" w14:textId="77777777" w:rsidR="001D0C10" w:rsidRPr="005D61BB" w:rsidRDefault="001D0C10" w:rsidP="001D0C10">
      <w:pPr>
        <w:jc w:val="both"/>
        <w:rPr>
          <w:rFonts w:cs="Arial"/>
          <w:sz w:val="20"/>
        </w:rPr>
      </w:pPr>
    </w:p>
    <w:p w14:paraId="4D58014B" w14:textId="77777777" w:rsidR="001D0C10" w:rsidRPr="005D61BB" w:rsidRDefault="001D0C10" w:rsidP="001D0C10">
      <w:pPr>
        <w:jc w:val="both"/>
        <w:rPr>
          <w:rFonts w:cs="Arial"/>
          <w:sz w:val="20"/>
        </w:rPr>
      </w:pPr>
      <w:r w:rsidRPr="005D61BB">
        <w:rPr>
          <w:rFonts w:cs="Arial"/>
          <w:sz w:val="20"/>
        </w:rPr>
        <w:t xml:space="preserve">Le titulaire aide le responsable de traitement pour la réalisation d’analyses d’impact relative à la protection des données. </w:t>
      </w:r>
    </w:p>
    <w:p w14:paraId="44366B95" w14:textId="437F632D" w:rsidR="001D0C10" w:rsidRPr="005D61BB" w:rsidRDefault="001D0C10" w:rsidP="001D0C10">
      <w:pPr>
        <w:jc w:val="both"/>
        <w:rPr>
          <w:rFonts w:cs="Arial"/>
          <w:sz w:val="20"/>
        </w:rPr>
      </w:pPr>
      <w:r w:rsidRPr="005D61BB">
        <w:rPr>
          <w:rFonts w:cs="Arial"/>
          <w:sz w:val="20"/>
        </w:rPr>
        <w:t xml:space="preserve">Le titulaire conseille le responsable de traitement en cas de consultation de la CNIL sur l’analyse d’impact réalisée. Cependant, celle-ci est présentée à la CNIL par le délégué à la protection des données du ministère des </w:t>
      </w:r>
      <w:r w:rsidR="00486283">
        <w:rPr>
          <w:rFonts w:cs="Arial"/>
          <w:sz w:val="20"/>
        </w:rPr>
        <w:t>A</w:t>
      </w:r>
      <w:r w:rsidRPr="005D61BB">
        <w:rPr>
          <w:rFonts w:cs="Arial"/>
          <w:sz w:val="20"/>
        </w:rPr>
        <w:t>rmées</w:t>
      </w:r>
      <w:r w:rsidR="00486283">
        <w:rPr>
          <w:rFonts w:cs="Arial"/>
          <w:sz w:val="20"/>
        </w:rPr>
        <w:t xml:space="preserve"> et des anciens combattants</w:t>
      </w:r>
      <w:r w:rsidRPr="005D61BB">
        <w:rPr>
          <w:rFonts w:cs="Arial"/>
          <w:sz w:val="20"/>
        </w:rPr>
        <w:t xml:space="preserve">. </w:t>
      </w:r>
    </w:p>
    <w:p w14:paraId="76CA004D" w14:textId="77777777" w:rsidR="001D0C10" w:rsidRPr="005D61BB" w:rsidRDefault="001D0C10" w:rsidP="001D0C10">
      <w:pPr>
        <w:jc w:val="both"/>
        <w:rPr>
          <w:rFonts w:cs="Arial"/>
          <w:sz w:val="20"/>
        </w:rPr>
      </w:pPr>
      <w:r w:rsidRPr="005D61BB">
        <w:rPr>
          <w:rFonts w:cs="Arial"/>
          <w:sz w:val="20"/>
        </w:rPr>
        <w:t xml:space="preserve"> </w:t>
      </w:r>
    </w:p>
    <w:p w14:paraId="3E7A8D9F" w14:textId="77777777" w:rsidR="001D0C10" w:rsidRPr="005D61BB" w:rsidRDefault="001D0C10" w:rsidP="001D0C10">
      <w:pPr>
        <w:pStyle w:val="Titre6"/>
        <w:rPr>
          <w:rFonts w:ascii="Arial" w:hAnsi="Arial" w:cs="Arial"/>
          <w:sz w:val="20"/>
        </w:rPr>
      </w:pPr>
      <w:bookmarkStart w:id="250" w:name="_Toc167443759"/>
      <w:r w:rsidRPr="005D61BB">
        <w:rPr>
          <w:rFonts w:ascii="Arial" w:hAnsi="Arial" w:cs="Arial"/>
          <w:sz w:val="20"/>
        </w:rPr>
        <w:t>15.3.7. Sécurité des données</w:t>
      </w:r>
      <w:bookmarkEnd w:id="250"/>
      <w:r w:rsidRPr="005D61BB">
        <w:rPr>
          <w:rFonts w:ascii="Arial" w:hAnsi="Arial" w:cs="Arial"/>
          <w:sz w:val="20"/>
        </w:rPr>
        <w:t xml:space="preserve"> </w:t>
      </w:r>
    </w:p>
    <w:p w14:paraId="7E97EC24" w14:textId="77777777" w:rsidR="001D0C10" w:rsidRPr="005D61BB" w:rsidRDefault="001D0C10" w:rsidP="001D0C10">
      <w:pPr>
        <w:jc w:val="both"/>
        <w:rPr>
          <w:rFonts w:cs="Arial"/>
          <w:sz w:val="20"/>
        </w:rPr>
      </w:pPr>
    </w:p>
    <w:p w14:paraId="254B2A0D" w14:textId="77777777" w:rsidR="001D0C10" w:rsidRPr="005D61BB" w:rsidRDefault="001D0C10" w:rsidP="001D0C10">
      <w:pPr>
        <w:jc w:val="both"/>
        <w:rPr>
          <w:rFonts w:cs="Arial"/>
          <w:sz w:val="20"/>
        </w:rPr>
      </w:pPr>
      <w:r w:rsidRPr="005D61BB">
        <w:rPr>
          <w:rFonts w:cs="Arial"/>
          <w:sz w:val="20"/>
        </w:rPr>
        <w:t xml:space="preserve">Le titulaire met en œuvre les mesures de sécurisation des données nécessaires, notamment la limitation aux droits d’accès. </w:t>
      </w:r>
    </w:p>
    <w:p w14:paraId="4F98E9B2" w14:textId="77777777" w:rsidR="001D0C10" w:rsidRPr="005D61BB" w:rsidRDefault="001D0C10" w:rsidP="001D0C10">
      <w:pPr>
        <w:jc w:val="both"/>
        <w:rPr>
          <w:rFonts w:cs="Arial"/>
          <w:sz w:val="20"/>
        </w:rPr>
      </w:pPr>
    </w:p>
    <w:p w14:paraId="384A3B9D" w14:textId="77777777" w:rsidR="001D0C10" w:rsidRPr="005D61BB" w:rsidRDefault="001D0C10" w:rsidP="001D0C10">
      <w:pPr>
        <w:pStyle w:val="Titre6"/>
        <w:rPr>
          <w:rFonts w:ascii="Arial" w:hAnsi="Arial" w:cs="Arial"/>
          <w:sz w:val="20"/>
        </w:rPr>
      </w:pPr>
      <w:bookmarkStart w:id="251" w:name="_Toc167443760"/>
      <w:r w:rsidRPr="005D61BB">
        <w:rPr>
          <w:rFonts w:ascii="Arial" w:hAnsi="Arial" w:cs="Arial"/>
          <w:sz w:val="20"/>
        </w:rPr>
        <w:t>15.3.8. Devenir des données au terme de la prestation</w:t>
      </w:r>
      <w:bookmarkEnd w:id="251"/>
      <w:r w:rsidRPr="005D61BB">
        <w:rPr>
          <w:rFonts w:ascii="Arial" w:hAnsi="Arial" w:cs="Arial"/>
          <w:sz w:val="20"/>
        </w:rPr>
        <w:t xml:space="preserve"> </w:t>
      </w:r>
    </w:p>
    <w:p w14:paraId="12DDC9BC" w14:textId="77777777" w:rsidR="001D0C10" w:rsidRPr="005D61BB" w:rsidRDefault="001D0C10" w:rsidP="001D0C10">
      <w:pPr>
        <w:jc w:val="both"/>
        <w:rPr>
          <w:rFonts w:cs="Arial"/>
          <w:sz w:val="20"/>
        </w:rPr>
      </w:pPr>
    </w:p>
    <w:p w14:paraId="6190E0A6" w14:textId="77777777" w:rsidR="001D0C10" w:rsidRPr="005D61BB" w:rsidRDefault="001D0C10" w:rsidP="001D0C10">
      <w:pPr>
        <w:jc w:val="both"/>
        <w:rPr>
          <w:rFonts w:cs="Arial"/>
          <w:sz w:val="20"/>
        </w:rPr>
      </w:pPr>
      <w:r w:rsidRPr="005D61BB">
        <w:rPr>
          <w:rFonts w:cs="Arial"/>
          <w:sz w:val="20"/>
        </w:rPr>
        <w:t xml:space="preserve">Au terme de la prestation de services relatifs au traitement de ces données, le titulaire s’engage à renvoyer toutes les données à caractère personnel au responsable de traitement. </w:t>
      </w:r>
    </w:p>
    <w:p w14:paraId="0E0738B8" w14:textId="77777777" w:rsidR="001D0C10" w:rsidRPr="005D61BB" w:rsidRDefault="001D0C10" w:rsidP="001D0C10">
      <w:pPr>
        <w:jc w:val="both"/>
        <w:rPr>
          <w:rFonts w:cs="Arial"/>
          <w:color w:val="0070C0"/>
          <w:sz w:val="20"/>
        </w:rPr>
      </w:pPr>
    </w:p>
    <w:p w14:paraId="46179A59" w14:textId="77777777" w:rsidR="001D0C10" w:rsidRPr="005D61BB" w:rsidRDefault="001D0C10" w:rsidP="001D0C10">
      <w:pPr>
        <w:jc w:val="both"/>
        <w:rPr>
          <w:rFonts w:cs="Arial"/>
          <w:sz w:val="20"/>
        </w:rPr>
      </w:pPr>
      <w:r w:rsidRPr="005D61BB">
        <w:rPr>
          <w:rFonts w:cs="Arial"/>
          <w:sz w:val="20"/>
        </w:rPr>
        <w:t xml:space="preserve">Le renvoi doit s’accompagner de la destruction de toutes les copies existantes dans les systèmes d’information du titulaire. Une fois détruites, le titulaire doit justifier par écrit de la destruction. </w:t>
      </w:r>
    </w:p>
    <w:p w14:paraId="12892851" w14:textId="77777777" w:rsidR="001D0C10" w:rsidRPr="005D61BB" w:rsidRDefault="001D0C10" w:rsidP="001D0C10">
      <w:pPr>
        <w:jc w:val="both"/>
        <w:rPr>
          <w:rFonts w:cs="Arial"/>
          <w:sz w:val="20"/>
        </w:rPr>
      </w:pPr>
      <w:r w:rsidRPr="005D61BB">
        <w:rPr>
          <w:rFonts w:cs="Arial"/>
          <w:sz w:val="20"/>
        </w:rPr>
        <w:t xml:space="preserve"> </w:t>
      </w:r>
    </w:p>
    <w:p w14:paraId="32DC790D" w14:textId="77777777" w:rsidR="001D0C10" w:rsidRPr="005D61BB" w:rsidRDefault="001D0C10" w:rsidP="001D0C10">
      <w:pPr>
        <w:pStyle w:val="Titre6"/>
        <w:rPr>
          <w:rFonts w:ascii="Arial" w:hAnsi="Arial" w:cs="Arial"/>
          <w:sz w:val="20"/>
        </w:rPr>
      </w:pPr>
      <w:bookmarkStart w:id="252" w:name="_Toc167443761"/>
      <w:r w:rsidRPr="005D61BB">
        <w:rPr>
          <w:rFonts w:ascii="Arial" w:hAnsi="Arial" w:cs="Arial"/>
          <w:sz w:val="20"/>
        </w:rPr>
        <w:t>15.3.9. Délégué à la protection des données</w:t>
      </w:r>
      <w:bookmarkEnd w:id="252"/>
      <w:r w:rsidRPr="005D61BB">
        <w:rPr>
          <w:rFonts w:ascii="Arial" w:hAnsi="Arial" w:cs="Arial"/>
          <w:sz w:val="20"/>
        </w:rPr>
        <w:t xml:space="preserve"> </w:t>
      </w:r>
    </w:p>
    <w:p w14:paraId="4F1CC874" w14:textId="77777777" w:rsidR="001D0C10" w:rsidRPr="005D61BB" w:rsidRDefault="001D0C10" w:rsidP="001D0C10">
      <w:pPr>
        <w:jc w:val="both"/>
        <w:rPr>
          <w:rFonts w:cs="Arial"/>
          <w:sz w:val="20"/>
        </w:rPr>
      </w:pPr>
    </w:p>
    <w:p w14:paraId="1E42F717" w14:textId="77777777" w:rsidR="001D0C10" w:rsidRPr="005D61BB" w:rsidRDefault="001D0C10" w:rsidP="001D0C10">
      <w:pPr>
        <w:jc w:val="both"/>
        <w:rPr>
          <w:rFonts w:cs="Arial"/>
          <w:sz w:val="20"/>
        </w:rPr>
      </w:pPr>
      <w:r w:rsidRPr="005D61BB">
        <w:rPr>
          <w:rFonts w:cs="Arial"/>
          <w:sz w:val="20"/>
        </w:rPr>
        <w:t xml:space="preserve">Le titulaire communique au responsable de traitement le nom et les coordonnées de son délégué à la protection des données, s’il en a désigné un conformément à l’article 37 du règlement européen sur la protection des données. </w:t>
      </w:r>
    </w:p>
    <w:p w14:paraId="0A0DE4E2" w14:textId="77777777" w:rsidR="001D0C10" w:rsidRPr="005D61BB" w:rsidRDefault="001D0C10" w:rsidP="001D0C10">
      <w:pPr>
        <w:jc w:val="both"/>
        <w:rPr>
          <w:rFonts w:cs="Arial"/>
          <w:sz w:val="20"/>
        </w:rPr>
      </w:pPr>
      <w:r w:rsidRPr="005D61BB">
        <w:rPr>
          <w:rFonts w:cs="Arial"/>
          <w:sz w:val="20"/>
        </w:rPr>
        <w:t xml:space="preserve"> </w:t>
      </w:r>
    </w:p>
    <w:p w14:paraId="52125611" w14:textId="77777777" w:rsidR="001D0C10" w:rsidRPr="005D61BB" w:rsidRDefault="001D0C10" w:rsidP="00660A4C">
      <w:pPr>
        <w:pStyle w:val="Titre6"/>
        <w:rPr>
          <w:rFonts w:ascii="Arial" w:hAnsi="Arial" w:cs="Arial"/>
          <w:sz w:val="20"/>
        </w:rPr>
      </w:pPr>
      <w:bookmarkStart w:id="253" w:name="_Toc167443762"/>
      <w:r w:rsidRPr="005D61BB">
        <w:rPr>
          <w:rFonts w:ascii="Arial" w:hAnsi="Arial" w:cs="Arial"/>
          <w:sz w:val="20"/>
        </w:rPr>
        <w:t>15.3.10. Registre des catégories d’activités de traitement</w:t>
      </w:r>
      <w:bookmarkEnd w:id="253"/>
      <w:r w:rsidRPr="005D61BB">
        <w:rPr>
          <w:rFonts w:ascii="Arial" w:hAnsi="Arial" w:cs="Arial"/>
          <w:sz w:val="20"/>
        </w:rPr>
        <w:t xml:space="preserve"> </w:t>
      </w:r>
    </w:p>
    <w:p w14:paraId="247CAB36" w14:textId="77777777" w:rsidR="001D0C10" w:rsidRPr="005D61BB" w:rsidRDefault="001D0C10" w:rsidP="00660A4C">
      <w:pPr>
        <w:keepNext/>
        <w:jc w:val="both"/>
        <w:rPr>
          <w:rFonts w:cs="Arial"/>
          <w:sz w:val="20"/>
        </w:rPr>
      </w:pPr>
    </w:p>
    <w:p w14:paraId="5DC0F2B5" w14:textId="77777777" w:rsidR="001D0C10" w:rsidRPr="005D61BB" w:rsidRDefault="001D0C10" w:rsidP="00660A4C">
      <w:pPr>
        <w:keepNext/>
        <w:jc w:val="both"/>
        <w:rPr>
          <w:rFonts w:cs="Arial"/>
          <w:sz w:val="20"/>
        </w:rPr>
      </w:pPr>
      <w:r w:rsidRPr="005D61BB">
        <w:rPr>
          <w:rFonts w:cs="Arial"/>
          <w:sz w:val="20"/>
        </w:rPr>
        <w:t xml:space="preserve">Le titulaire déclare tenir par écrit un registre de toutes les catégories d’activités de traitement effectuées pour le compte du responsable de traitement comprenant : </w:t>
      </w:r>
    </w:p>
    <w:p w14:paraId="4E2BFD84" w14:textId="77777777" w:rsidR="001D0C10" w:rsidRPr="005D61BB" w:rsidRDefault="001D0C10" w:rsidP="001D0C10">
      <w:pPr>
        <w:pStyle w:val="Paragraphedeliste"/>
        <w:numPr>
          <w:ilvl w:val="0"/>
          <w:numId w:val="7"/>
        </w:numPr>
        <w:spacing w:before="60"/>
        <w:ind w:left="284" w:hanging="284"/>
        <w:contextualSpacing w:val="0"/>
        <w:jc w:val="both"/>
        <w:rPr>
          <w:rFonts w:cs="Arial"/>
          <w:sz w:val="20"/>
        </w:rPr>
      </w:pPr>
      <w:r w:rsidRPr="005D61BB">
        <w:rPr>
          <w:rFonts w:cs="Arial"/>
          <w:sz w:val="20"/>
        </w:rPr>
        <w:t xml:space="preserve">le nom et les coordonnées du responsable de traitement pour le compte duquel il agit, des éventuels sous-traitants et, le cas échéant, du délégué à la protection des données ; </w:t>
      </w:r>
    </w:p>
    <w:p w14:paraId="08A9A326" w14:textId="77777777" w:rsidR="001D0C10" w:rsidRPr="005D61BB" w:rsidRDefault="001D0C10" w:rsidP="001D0C10">
      <w:pPr>
        <w:pStyle w:val="Paragraphedeliste"/>
        <w:numPr>
          <w:ilvl w:val="0"/>
          <w:numId w:val="7"/>
        </w:numPr>
        <w:spacing w:before="60"/>
        <w:ind w:left="284" w:hanging="284"/>
        <w:contextualSpacing w:val="0"/>
        <w:jc w:val="both"/>
        <w:rPr>
          <w:rFonts w:cs="Arial"/>
          <w:sz w:val="20"/>
        </w:rPr>
      </w:pPr>
      <w:r w:rsidRPr="005D61BB">
        <w:rPr>
          <w:rFonts w:cs="Arial"/>
          <w:sz w:val="20"/>
        </w:rPr>
        <w:t xml:space="preserve">les catégories de traitements effectués pour le compte du responsable du traitement ; </w:t>
      </w:r>
    </w:p>
    <w:p w14:paraId="6EE49562" w14:textId="77777777" w:rsidR="001D0C10" w:rsidRPr="005D61BB" w:rsidRDefault="001D0C10" w:rsidP="001D0C10">
      <w:pPr>
        <w:pStyle w:val="Paragraphedeliste"/>
        <w:numPr>
          <w:ilvl w:val="0"/>
          <w:numId w:val="7"/>
        </w:numPr>
        <w:spacing w:before="60"/>
        <w:ind w:left="284" w:hanging="284"/>
        <w:contextualSpacing w:val="0"/>
        <w:jc w:val="both"/>
        <w:rPr>
          <w:rFonts w:cs="Arial"/>
          <w:sz w:val="20"/>
        </w:rPr>
      </w:pPr>
      <w:r w:rsidRPr="005D61BB">
        <w:rPr>
          <w:rFonts w:cs="Arial"/>
          <w:sz w:val="20"/>
        </w:rPr>
        <w:t xml:space="preserve">une description générale des mesures de sécurité techniques et organisationnelles, y compris entre autres, selon les besoins : </w:t>
      </w:r>
    </w:p>
    <w:p w14:paraId="5243D3BA" w14:textId="77777777" w:rsidR="001D0C10" w:rsidRPr="005D61BB" w:rsidRDefault="001D0C10" w:rsidP="001D0C10">
      <w:pPr>
        <w:pStyle w:val="Paragraphedeliste"/>
        <w:numPr>
          <w:ilvl w:val="1"/>
          <w:numId w:val="7"/>
        </w:numPr>
        <w:spacing w:before="60"/>
        <w:ind w:left="567" w:hanging="283"/>
        <w:contextualSpacing w:val="0"/>
        <w:jc w:val="both"/>
        <w:rPr>
          <w:rFonts w:cs="Arial"/>
          <w:sz w:val="20"/>
        </w:rPr>
      </w:pPr>
      <w:r w:rsidRPr="005D61BB">
        <w:rPr>
          <w:rFonts w:cs="Arial"/>
          <w:sz w:val="20"/>
        </w:rPr>
        <w:t xml:space="preserve">la pseudonymisation et le chiffrement des données à caractère personnel ; </w:t>
      </w:r>
    </w:p>
    <w:p w14:paraId="0F1E5B9E" w14:textId="77777777" w:rsidR="001D0C10" w:rsidRPr="005D61BB" w:rsidRDefault="001D0C10" w:rsidP="001D0C10">
      <w:pPr>
        <w:pStyle w:val="Paragraphedeliste"/>
        <w:numPr>
          <w:ilvl w:val="1"/>
          <w:numId w:val="7"/>
        </w:numPr>
        <w:spacing w:before="60"/>
        <w:ind w:left="567" w:hanging="283"/>
        <w:contextualSpacing w:val="0"/>
        <w:jc w:val="both"/>
        <w:rPr>
          <w:rFonts w:cs="Arial"/>
          <w:sz w:val="20"/>
        </w:rPr>
      </w:pPr>
      <w:r w:rsidRPr="005D61BB">
        <w:rPr>
          <w:rFonts w:cs="Arial"/>
          <w:sz w:val="20"/>
        </w:rPr>
        <w:t xml:space="preserve">des moyens permettant de garantir la confidentialité, l'intégrité, la disponibilité et la résilience constantes des systèmes et des services de traitement ; </w:t>
      </w:r>
    </w:p>
    <w:p w14:paraId="1AAD7619" w14:textId="77777777" w:rsidR="001D0C10" w:rsidRPr="005D61BB" w:rsidRDefault="001D0C10" w:rsidP="001D0C10">
      <w:pPr>
        <w:pStyle w:val="Paragraphedeliste"/>
        <w:numPr>
          <w:ilvl w:val="1"/>
          <w:numId w:val="7"/>
        </w:numPr>
        <w:spacing w:before="60"/>
        <w:ind w:left="567" w:hanging="283"/>
        <w:contextualSpacing w:val="0"/>
        <w:jc w:val="both"/>
        <w:rPr>
          <w:rFonts w:cs="Arial"/>
          <w:sz w:val="20"/>
        </w:rPr>
      </w:pPr>
      <w:r w:rsidRPr="005D61BB">
        <w:rPr>
          <w:rFonts w:cs="Arial"/>
          <w:sz w:val="20"/>
        </w:rPr>
        <w:t xml:space="preserve">des moyens permettant de rétablir la disponibilité des données à caractère personnel et l'accès à celles-ci dans des délais appropriés en cas d'incident physique ou technique ; </w:t>
      </w:r>
    </w:p>
    <w:p w14:paraId="0B984B51" w14:textId="77777777" w:rsidR="001D0C10" w:rsidRPr="005D61BB" w:rsidRDefault="001D0C10" w:rsidP="001D0C10">
      <w:pPr>
        <w:pStyle w:val="Paragraphedeliste"/>
        <w:numPr>
          <w:ilvl w:val="1"/>
          <w:numId w:val="7"/>
        </w:numPr>
        <w:spacing w:before="60"/>
        <w:ind w:left="567" w:hanging="283"/>
        <w:contextualSpacing w:val="0"/>
        <w:jc w:val="both"/>
        <w:rPr>
          <w:rFonts w:cs="Arial"/>
          <w:sz w:val="20"/>
        </w:rPr>
      </w:pPr>
      <w:r w:rsidRPr="005D61BB">
        <w:rPr>
          <w:rFonts w:cs="Arial"/>
          <w:sz w:val="20"/>
        </w:rPr>
        <w:t xml:space="preserve">une procédure visant à tester, à analyser et à évaluer régulièrement l'efficacité des mesures techniques et organisationnelles pour assurer la sécurité du traitement. </w:t>
      </w:r>
    </w:p>
    <w:p w14:paraId="6C8E18AC" w14:textId="77777777" w:rsidR="001D0C10" w:rsidRPr="005D61BB" w:rsidRDefault="001D0C10" w:rsidP="001D0C10">
      <w:pPr>
        <w:pStyle w:val="Paragraphedeliste"/>
        <w:numPr>
          <w:ilvl w:val="0"/>
          <w:numId w:val="7"/>
        </w:numPr>
        <w:spacing w:before="60"/>
        <w:ind w:left="284" w:hanging="281"/>
        <w:contextualSpacing w:val="0"/>
        <w:jc w:val="both"/>
        <w:rPr>
          <w:rFonts w:cs="Arial"/>
          <w:sz w:val="20"/>
        </w:rPr>
      </w:pPr>
      <w:r w:rsidRPr="005D61BB">
        <w:rPr>
          <w:rFonts w:cs="Arial"/>
          <w:sz w:val="20"/>
        </w:rPr>
        <w:lastRenderedPageBreak/>
        <w:t xml:space="preserve">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22556BCF" w14:textId="77777777" w:rsidR="001D0C10" w:rsidRPr="005D61BB" w:rsidRDefault="001D0C10" w:rsidP="001D0C10">
      <w:pPr>
        <w:jc w:val="both"/>
        <w:rPr>
          <w:rFonts w:cs="Arial"/>
          <w:sz w:val="20"/>
        </w:rPr>
      </w:pPr>
    </w:p>
    <w:p w14:paraId="42159846" w14:textId="4ACCA212" w:rsidR="001D0C10" w:rsidRPr="005D61BB" w:rsidRDefault="001D0C10" w:rsidP="001D0C10">
      <w:pPr>
        <w:jc w:val="both"/>
        <w:rPr>
          <w:rFonts w:cs="Arial"/>
          <w:sz w:val="20"/>
        </w:rPr>
      </w:pPr>
      <w:r w:rsidRPr="005D61BB">
        <w:rPr>
          <w:rFonts w:cs="Arial"/>
          <w:sz w:val="20"/>
        </w:rPr>
        <w:t xml:space="preserve">Le titulaire doit transmettre ce registre </w:t>
      </w:r>
      <w:r w:rsidR="00294A05">
        <w:rPr>
          <w:rFonts w:cs="Arial"/>
          <w:sz w:val="20"/>
        </w:rPr>
        <w:t>quinze (15)</w:t>
      </w:r>
      <w:r w:rsidRPr="005D61BB">
        <w:rPr>
          <w:rFonts w:cs="Arial"/>
          <w:sz w:val="20"/>
        </w:rPr>
        <w:t xml:space="preserve"> jours calendaires </w:t>
      </w:r>
      <w:r w:rsidR="00783B9C" w:rsidRPr="005D61BB">
        <w:rPr>
          <w:rFonts w:cs="Arial"/>
          <w:sz w:val="20"/>
        </w:rPr>
        <w:t>à compter de la demande écrite formulée par la personne mentionnée à l’article 5.1.2</w:t>
      </w:r>
      <w:r w:rsidR="00783B9C">
        <w:rPr>
          <w:rFonts w:cs="Arial"/>
          <w:sz w:val="20"/>
        </w:rPr>
        <w:t xml:space="preserve"> du présent document</w:t>
      </w:r>
      <w:r w:rsidR="00783B9C">
        <w:t>.</w:t>
      </w:r>
    </w:p>
    <w:p w14:paraId="517F987C" w14:textId="77777777" w:rsidR="001D0C10" w:rsidRPr="005D61BB" w:rsidRDefault="001D0C10" w:rsidP="001D0C10">
      <w:pPr>
        <w:jc w:val="both"/>
        <w:rPr>
          <w:rFonts w:cs="Arial"/>
          <w:sz w:val="20"/>
        </w:rPr>
      </w:pPr>
    </w:p>
    <w:p w14:paraId="2709ABD5" w14:textId="77777777" w:rsidR="001D0C10" w:rsidRPr="005D61BB" w:rsidRDefault="001D0C10" w:rsidP="001D0C10">
      <w:pPr>
        <w:pStyle w:val="Titre6"/>
        <w:rPr>
          <w:rFonts w:ascii="Arial" w:hAnsi="Arial" w:cs="Arial"/>
          <w:sz w:val="20"/>
        </w:rPr>
      </w:pPr>
      <w:bookmarkStart w:id="254" w:name="_Toc167443763"/>
      <w:r w:rsidRPr="005D61BB">
        <w:rPr>
          <w:rFonts w:ascii="Arial" w:hAnsi="Arial" w:cs="Arial"/>
          <w:sz w:val="20"/>
        </w:rPr>
        <w:t>15.3.11. Documentation</w:t>
      </w:r>
      <w:bookmarkEnd w:id="254"/>
      <w:r w:rsidRPr="005D61BB">
        <w:rPr>
          <w:rFonts w:ascii="Arial" w:hAnsi="Arial" w:cs="Arial"/>
          <w:sz w:val="20"/>
        </w:rPr>
        <w:t xml:space="preserve"> </w:t>
      </w:r>
    </w:p>
    <w:p w14:paraId="3911DB9A" w14:textId="77777777" w:rsidR="001D0C10" w:rsidRPr="005D61BB" w:rsidRDefault="001D0C10" w:rsidP="001D0C10">
      <w:pPr>
        <w:jc w:val="both"/>
        <w:rPr>
          <w:rFonts w:cs="Arial"/>
          <w:sz w:val="20"/>
        </w:rPr>
      </w:pPr>
    </w:p>
    <w:p w14:paraId="7D2278E2" w14:textId="358A4CA3" w:rsidR="001D0C10" w:rsidRDefault="001D0C10" w:rsidP="001D0C10">
      <w:pPr>
        <w:jc w:val="both"/>
      </w:pPr>
      <w:r w:rsidRPr="005D61BB">
        <w:rPr>
          <w:rFonts w:cs="Arial"/>
          <w:sz w:val="20"/>
        </w:rPr>
        <w:t>Le titulaire met à la disposition du responsable de traitement la documentation nécessaire pour démontrer le respect de toutes ses obligations et pour permettre la réalisation d'audits par le responsable du traitement ou un autre auditeur qu'il a mandaté, et contribuer à ces audits. Le titulaire dispose à cette fin d’un délai de quinze (15) jours à compter de la demande écrite formulée par la personne mentionnée à l’article 5.1.2</w:t>
      </w:r>
      <w:r>
        <w:rPr>
          <w:rFonts w:cs="Arial"/>
          <w:sz w:val="20"/>
        </w:rPr>
        <w:t xml:space="preserve"> du présent document</w:t>
      </w:r>
      <w:r>
        <w:t>.</w:t>
      </w:r>
    </w:p>
    <w:p w14:paraId="15AAD93E" w14:textId="77777777" w:rsidR="00F93976" w:rsidRDefault="00F93976" w:rsidP="001D0C10">
      <w:pPr>
        <w:jc w:val="both"/>
        <w:rPr>
          <w:sz w:val="20"/>
        </w:rPr>
      </w:pPr>
    </w:p>
    <w:p w14:paraId="2E84836B" w14:textId="77777777" w:rsidR="001D0C10" w:rsidRPr="001B668E" w:rsidRDefault="001D0C10" w:rsidP="001D0C10">
      <w:pPr>
        <w:pStyle w:val="Titre"/>
        <w:shd w:val="clear" w:color="auto" w:fill="BFBFBF" w:themeFill="background1" w:themeFillShade="BF"/>
        <w:ind w:right="-1"/>
        <w:rPr>
          <w:rFonts w:ascii="Arial" w:hAnsi="Arial" w:cs="Arial"/>
          <w:sz w:val="22"/>
          <w:szCs w:val="22"/>
        </w:rPr>
      </w:pPr>
      <w:bookmarkStart w:id="255" w:name="_Toc4073441"/>
      <w:bookmarkStart w:id="256" w:name="_Toc214892792"/>
      <w:r w:rsidRPr="001B668E">
        <w:rPr>
          <w:rFonts w:ascii="Arial" w:hAnsi="Arial" w:cs="Arial"/>
          <w:sz w:val="22"/>
          <w:szCs w:val="22"/>
        </w:rPr>
        <w:t>ARTICLE 16 – MARCHÉ ULTERIEUR DE PRESTATIONS SIMILAIRES</w:t>
      </w:r>
      <w:bookmarkEnd w:id="255"/>
      <w:bookmarkEnd w:id="256"/>
    </w:p>
    <w:p w14:paraId="2CB26987" w14:textId="77777777" w:rsidR="001D0C10" w:rsidRPr="009E79BF" w:rsidRDefault="001D0C10" w:rsidP="001D0C10">
      <w:pPr>
        <w:ind w:right="-1"/>
        <w:jc w:val="both"/>
        <w:rPr>
          <w:rFonts w:cs="Arial"/>
          <w:sz w:val="20"/>
        </w:rPr>
      </w:pPr>
    </w:p>
    <w:p w14:paraId="538728B9" w14:textId="565CD2B3" w:rsidR="001D0C10" w:rsidRDefault="001D0C10" w:rsidP="001D0C10">
      <w:pPr>
        <w:ind w:right="-1"/>
        <w:jc w:val="both"/>
        <w:rPr>
          <w:rFonts w:cs="Arial"/>
          <w:sz w:val="20"/>
        </w:rPr>
      </w:pPr>
      <w:r w:rsidRPr="000A7744">
        <w:rPr>
          <w:rFonts w:cs="Arial"/>
          <w:sz w:val="20"/>
        </w:rPr>
        <w:t xml:space="preserve">L’acheteur pourra </w:t>
      </w:r>
      <w:r w:rsidRPr="000A7744">
        <w:rPr>
          <w:sz w:val="20"/>
        </w:rPr>
        <w:t>conclure un marché sans publicité</w:t>
      </w:r>
      <w:r w:rsidRPr="000A7744">
        <w:t xml:space="preserve"> </w:t>
      </w:r>
      <w:r w:rsidRPr="000A7744">
        <w:rPr>
          <w:rFonts w:cs="Arial"/>
          <w:sz w:val="20"/>
        </w:rPr>
        <w:t>ni mise en concurrence pour la réalisation de prestations similaires à celles du présent marché, tel que prévu par l'article R. 2122-7 du code de la commande publique.</w:t>
      </w:r>
    </w:p>
    <w:p w14:paraId="420BF930" w14:textId="77777777" w:rsidR="00F93976" w:rsidRPr="009E79BF" w:rsidRDefault="00F93976" w:rsidP="001D0C10">
      <w:pPr>
        <w:ind w:right="-1"/>
        <w:jc w:val="both"/>
        <w:rPr>
          <w:rFonts w:cs="Arial"/>
          <w:sz w:val="20"/>
        </w:rPr>
      </w:pPr>
    </w:p>
    <w:p w14:paraId="03322265" w14:textId="77777777" w:rsidR="001D0C10" w:rsidRPr="001B668E" w:rsidRDefault="001D0C10" w:rsidP="001D0C10">
      <w:pPr>
        <w:pStyle w:val="Titre"/>
        <w:shd w:val="clear" w:color="auto" w:fill="BFBFBF" w:themeFill="background1" w:themeFillShade="BF"/>
        <w:rPr>
          <w:rFonts w:ascii="Arial" w:hAnsi="Arial" w:cs="Arial"/>
          <w:sz w:val="22"/>
          <w:szCs w:val="22"/>
        </w:rPr>
      </w:pPr>
      <w:bookmarkStart w:id="257" w:name="_Toc4073442"/>
      <w:bookmarkStart w:id="258" w:name="_Toc214892793"/>
      <w:r w:rsidRPr="001B668E">
        <w:rPr>
          <w:rFonts w:ascii="Arial" w:hAnsi="Arial" w:cs="Arial"/>
          <w:sz w:val="22"/>
          <w:szCs w:val="22"/>
        </w:rPr>
        <w:t>ARTICLE 17 – R</w:t>
      </w:r>
      <w:r>
        <w:rPr>
          <w:rFonts w:ascii="Arial" w:hAnsi="Arial" w:cs="Arial"/>
          <w:sz w:val="22"/>
          <w:szCs w:val="22"/>
        </w:rPr>
        <w:t>É</w:t>
      </w:r>
      <w:r w:rsidRPr="001B668E">
        <w:rPr>
          <w:rFonts w:ascii="Arial" w:hAnsi="Arial" w:cs="Arial"/>
          <w:sz w:val="22"/>
          <w:szCs w:val="22"/>
        </w:rPr>
        <w:t xml:space="preserve">SILIATION </w:t>
      </w:r>
      <w:bookmarkEnd w:id="257"/>
      <w:r>
        <w:rPr>
          <w:rFonts w:ascii="Arial" w:hAnsi="Arial" w:cs="Arial"/>
          <w:sz w:val="22"/>
          <w:szCs w:val="22"/>
        </w:rPr>
        <w:t>DU MARCHE</w:t>
      </w:r>
      <w:bookmarkEnd w:id="258"/>
    </w:p>
    <w:p w14:paraId="355E205C" w14:textId="77777777" w:rsidR="001D0C10" w:rsidRDefault="001D0C10" w:rsidP="001D0C10">
      <w:pPr>
        <w:rPr>
          <w:rFonts w:cs="Arial"/>
          <w:sz w:val="20"/>
        </w:rPr>
      </w:pPr>
    </w:p>
    <w:p w14:paraId="770C2E94" w14:textId="77777777" w:rsidR="001D0C10" w:rsidRPr="00F34594" w:rsidRDefault="001D0C10" w:rsidP="001D0C10">
      <w:pPr>
        <w:pStyle w:val="Titre2"/>
        <w:rPr>
          <w:rFonts w:ascii="Arial" w:hAnsi="Arial" w:cs="Arial"/>
          <w:sz w:val="20"/>
        </w:rPr>
      </w:pPr>
      <w:r w:rsidRPr="00F34594">
        <w:rPr>
          <w:rFonts w:ascii="Arial" w:hAnsi="Arial" w:cs="Arial"/>
          <w:sz w:val="20"/>
        </w:rPr>
        <w:t>17.1. Résiliation du marché</w:t>
      </w:r>
    </w:p>
    <w:p w14:paraId="2963EDB6" w14:textId="77777777" w:rsidR="001D0C10" w:rsidRPr="009E79BF" w:rsidRDefault="001D0C10" w:rsidP="001D0C10">
      <w:pPr>
        <w:rPr>
          <w:rFonts w:cs="Arial"/>
          <w:sz w:val="20"/>
        </w:rPr>
      </w:pPr>
    </w:p>
    <w:p w14:paraId="79A32206" w14:textId="77777777" w:rsidR="001D0C10" w:rsidRPr="009E79BF" w:rsidRDefault="001D0C10" w:rsidP="001D0C10">
      <w:pPr>
        <w:jc w:val="both"/>
        <w:rPr>
          <w:rFonts w:cs="Arial"/>
          <w:sz w:val="20"/>
        </w:rPr>
      </w:pPr>
      <w:r>
        <w:rPr>
          <w:rFonts w:cs="Arial"/>
          <w:sz w:val="20"/>
        </w:rPr>
        <w:t>L’acheteur</w:t>
      </w:r>
      <w:r w:rsidRPr="009E79BF">
        <w:rPr>
          <w:rFonts w:cs="Arial"/>
          <w:sz w:val="20"/>
        </w:rPr>
        <w:t xml:space="preserve"> peut mettre fin à l'exécution des prestations faisant l'objet du présent </w:t>
      </w:r>
      <w:r>
        <w:rPr>
          <w:rFonts w:cs="Arial"/>
          <w:sz w:val="20"/>
        </w:rPr>
        <w:t>marché</w:t>
      </w:r>
      <w:r w:rsidRPr="009E79BF">
        <w:rPr>
          <w:rFonts w:cs="Arial"/>
          <w:sz w:val="20"/>
        </w:rPr>
        <w:t xml:space="preserve"> avant l'achèvement de celles-ci par une décision de résiliation </w:t>
      </w:r>
      <w:r>
        <w:rPr>
          <w:rFonts w:cs="Arial"/>
          <w:sz w:val="20"/>
        </w:rPr>
        <w:t>du marché</w:t>
      </w:r>
      <w:r w:rsidRPr="009E79BF">
        <w:rPr>
          <w:rFonts w:cs="Arial"/>
          <w:sz w:val="20"/>
        </w:rPr>
        <w:t xml:space="preserve"> conformément aux dispositions du chapitre 7 du CCAG/PI.</w:t>
      </w:r>
    </w:p>
    <w:p w14:paraId="025D4841" w14:textId="77777777" w:rsidR="001D0C10" w:rsidRPr="009E79BF" w:rsidRDefault="001D0C10" w:rsidP="001D0C10">
      <w:pPr>
        <w:rPr>
          <w:rFonts w:cs="Arial"/>
          <w:sz w:val="20"/>
        </w:rPr>
      </w:pPr>
    </w:p>
    <w:p w14:paraId="4FA993B2" w14:textId="77777777" w:rsidR="001D0C10" w:rsidRPr="009E79BF" w:rsidRDefault="001D0C10" w:rsidP="001D0C10">
      <w:pPr>
        <w:jc w:val="both"/>
        <w:rPr>
          <w:rFonts w:cs="Arial"/>
          <w:sz w:val="20"/>
        </w:rPr>
      </w:pPr>
      <w:r w:rsidRPr="009E79BF">
        <w:rPr>
          <w:rFonts w:cs="Arial"/>
          <w:sz w:val="20"/>
        </w:rPr>
        <w:t xml:space="preserve">En complément de l’article </w:t>
      </w:r>
      <w:r>
        <w:rPr>
          <w:rFonts w:cs="Arial"/>
          <w:sz w:val="20"/>
        </w:rPr>
        <w:t>39</w:t>
      </w:r>
      <w:r w:rsidRPr="009E79BF">
        <w:rPr>
          <w:rFonts w:cs="Arial"/>
          <w:sz w:val="20"/>
        </w:rPr>
        <w:t xml:space="preserve"> du CCAG/PI, lorsque le titulaire est placé dans l’une des situations mentionnées aux articles</w:t>
      </w:r>
      <w:r w:rsidRPr="009E79BF">
        <w:rPr>
          <w:rFonts w:cs="Arial"/>
          <w:b/>
          <w:sz w:val="20"/>
        </w:rPr>
        <w:t xml:space="preserve"> </w:t>
      </w:r>
      <w:r w:rsidRPr="009E79BF">
        <w:rPr>
          <w:rFonts w:cs="Arial"/>
          <w:sz w:val="20"/>
        </w:rPr>
        <w:t xml:space="preserve">L. 2141-1 à L. 2141-5 du code de la commande publique ayant pour effet de l’exclure d’un marché public, </w:t>
      </w:r>
      <w:r>
        <w:rPr>
          <w:rFonts w:cs="Arial"/>
          <w:sz w:val="20"/>
        </w:rPr>
        <w:t>l’acheteur</w:t>
      </w:r>
      <w:r w:rsidRPr="009E79BF">
        <w:rPr>
          <w:rFonts w:cs="Arial"/>
          <w:sz w:val="20"/>
        </w:rPr>
        <w:t xml:space="preserve"> peut résilier </w:t>
      </w:r>
      <w:r>
        <w:rPr>
          <w:rFonts w:cs="Arial"/>
          <w:sz w:val="20"/>
        </w:rPr>
        <w:t xml:space="preserve">le marché </w:t>
      </w:r>
      <w:r w:rsidRPr="009E79BF">
        <w:rPr>
          <w:rFonts w:cs="Arial"/>
          <w:sz w:val="20"/>
        </w:rPr>
        <w:t>pour faute du titulaire pour ce motif et sans mise en demeure préalable, sauf dans le cas où le titulaire fait l’objet d’une procédure de redressement judiciaire instituée par l’article L. 631-1 du code de commerce, et à condition qu’il ait informé sans délai la personne publique de son changement de situation.</w:t>
      </w:r>
    </w:p>
    <w:p w14:paraId="3793E258" w14:textId="77777777" w:rsidR="001D0C10" w:rsidRPr="009E79BF" w:rsidRDefault="001D0C10" w:rsidP="001D0C10">
      <w:pPr>
        <w:jc w:val="both"/>
        <w:rPr>
          <w:rFonts w:cs="Arial"/>
          <w:sz w:val="20"/>
        </w:rPr>
      </w:pPr>
    </w:p>
    <w:p w14:paraId="3F5F09CF" w14:textId="77777777" w:rsidR="001D0C10" w:rsidRPr="009E79BF" w:rsidRDefault="001D0C10" w:rsidP="001D0C10">
      <w:pPr>
        <w:jc w:val="both"/>
        <w:rPr>
          <w:rFonts w:cs="Arial"/>
          <w:sz w:val="20"/>
        </w:rPr>
      </w:pPr>
      <w:r w:rsidRPr="009E79BF">
        <w:rPr>
          <w:rFonts w:cs="Arial"/>
          <w:sz w:val="20"/>
        </w:rPr>
        <w:t xml:space="preserve">Conformément à l’article </w:t>
      </w:r>
      <w:r>
        <w:rPr>
          <w:rFonts w:cs="Arial"/>
          <w:sz w:val="20"/>
        </w:rPr>
        <w:t xml:space="preserve">27 </w:t>
      </w:r>
      <w:r w:rsidRPr="009E79BF">
        <w:rPr>
          <w:rFonts w:cs="Arial"/>
          <w:sz w:val="20"/>
        </w:rPr>
        <w:t xml:space="preserve">du CCAG/PI, </w:t>
      </w:r>
      <w:r>
        <w:rPr>
          <w:rFonts w:cs="Arial"/>
          <w:sz w:val="20"/>
        </w:rPr>
        <w:t xml:space="preserve">l’acheteur </w:t>
      </w:r>
      <w:r w:rsidRPr="009E79BF">
        <w:rPr>
          <w:rFonts w:cs="Arial"/>
          <w:sz w:val="20"/>
        </w:rPr>
        <w:t xml:space="preserve">peut faire procéder par un tiers à l’exécution des prestations prévues par </w:t>
      </w:r>
      <w:r>
        <w:rPr>
          <w:rFonts w:cs="Arial"/>
          <w:sz w:val="20"/>
        </w:rPr>
        <w:t>le marché</w:t>
      </w:r>
      <w:r w:rsidRPr="009E79BF">
        <w:rPr>
          <w:rFonts w:cs="Arial"/>
          <w:sz w:val="20"/>
        </w:rPr>
        <w:t xml:space="preserve">, aux frais et risques du titulaire, soit en cas d’inexécution par ce dernier d’une prestation qui, par sa nature, ne peut souffrir aucun retard, soit en cas de résiliation </w:t>
      </w:r>
      <w:r>
        <w:rPr>
          <w:rFonts w:cs="Arial"/>
          <w:sz w:val="20"/>
        </w:rPr>
        <w:t xml:space="preserve">du marché </w:t>
      </w:r>
      <w:r w:rsidRPr="009E79BF">
        <w:rPr>
          <w:rFonts w:cs="Arial"/>
          <w:sz w:val="20"/>
        </w:rPr>
        <w:t>prononcée aux torts du titulaire.</w:t>
      </w:r>
    </w:p>
    <w:p w14:paraId="3C081ABF" w14:textId="77777777" w:rsidR="001D0C10" w:rsidRDefault="001D0C10" w:rsidP="001D0C10">
      <w:pPr>
        <w:rPr>
          <w:rFonts w:cs="Arial"/>
          <w:sz w:val="20"/>
        </w:rPr>
      </w:pPr>
    </w:p>
    <w:p w14:paraId="1DF6F558" w14:textId="77777777" w:rsidR="001D0C10" w:rsidRPr="003848D1" w:rsidRDefault="001D0C10" w:rsidP="001D0C10">
      <w:pPr>
        <w:pStyle w:val="Titre2"/>
        <w:rPr>
          <w:rFonts w:ascii="Arial" w:hAnsi="Arial" w:cs="Arial"/>
          <w:sz w:val="20"/>
        </w:rPr>
      </w:pPr>
      <w:r w:rsidRPr="003848D1">
        <w:rPr>
          <w:rFonts w:ascii="Arial" w:hAnsi="Arial" w:cs="Arial"/>
          <w:sz w:val="20"/>
        </w:rPr>
        <w:t>17.2. Résiliation partielle.</w:t>
      </w:r>
    </w:p>
    <w:p w14:paraId="262EF049" w14:textId="77777777" w:rsidR="001D0C10" w:rsidRPr="003848D1" w:rsidRDefault="001D0C10" w:rsidP="001D0C10">
      <w:pPr>
        <w:rPr>
          <w:rFonts w:cs="Arial"/>
          <w:sz w:val="20"/>
        </w:rPr>
      </w:pPr>
    </w:p>
    <w:p w14:paraId="71C4E6A6" w14:textId="77777777" w:rsidR="001D0C10" w:rsidRPr="003848D1" w:rsidRDefault="001D0C10" w:rsidP="001D0C10">
      <w:pPr>
        <w:jc w:val="both"/>
        <w:rPr>
          <w:sz w:val="20"/>
        </w:rPr>
      </w:pPr>
      <w:r w:rsidRPr="003848D1">
        <w:rPr>
          <w:sz w:val="20"/>
        </w:rPr>
        <w:t xml:space="preserve">L’acheteur peut résilier une partie des prestations objet </w:t>
      </w:r>
      <w:r>
        <w:rPr>
          <w:sz w:val="20"/>
        </w:rPr>
        <w:t>du marché</w:t>
      </w:r>
      <w:r w:rsidRPr="003848D1">
        <w:rPr>
          <w:sz w:val="20"/>
        </w:rPr>
        <w:t>, correspondant à un ou plusieurs lots de liquidation pour un des motifs visé ci-dessus.</w:t>
      </w:r>
    </w:p>
    <w:p w14:paraId="29D16F1C" w14:textId="77777777" w:rsidR="001D0C10" w:rsidRPr="003848D1" w:rsidRDefault="001D0C10" w:rsidP="001D0C10">
      <w:pPr>
        <w:jc w:val="both"/>
        <w:rPr>
          <w:sz w:val="20"/>
        </w:rPr>
      </w:pPr>
    </w:p>
    <w:p w14:paraId="62A041F0" w14:textId="77777777" w:rsidR="001D0C10" w:rsidRPr="003848D1" w:rsidRDefault="001D0C10" w:rsidP="001D0C10">
      <w:pPr>
        <w:jc w:val="both"/>
        <w:rPr>
          <w:sz w:val="20"/>
        </w:rPr>
      </w:pPr>
      <w:r w:rsidRPr="003848D1">
        <w:rPr>
          <w:sz w:val="20"/>
        </w:rPr>
        <w:t>La résiliation partielle donne lieu à un décompte de résiliation intégrant les indemnités y afférent le cas échéant.</w:t>
      </w:r>
    </w:p>
    <w:p w14:paraId="390E79F1" w14:textId="77777777" w:rsidR="001D0C10" w:rsidRPr="003848D1" w:rsidRDefault="001D0C10" w:rsidP="001D0C10">
      <w:pPr>
        <w:jc w:val="both"/>
        <w:rPr>
          <w:sz w:val="20"/>
        </w:rPr>
      </w:pPr>
    </w:p>
    <w:p w14:paraId="7B68DFA6" w14:textId="77777777" w:rsidR="001D0C10" w:rsidRPr="009E79BF" w:rsidRDefault="001D0C10" w:rsidP="001D0C10">
      <w:pPr>
        <w:jc w:val="both"/>
        <w:rPr>
          <w:rFonts w:cs="Arial"/>
          <w:sz w:val="20"/>
        </w:rPr>
      </w:pPr>
      <w:r w:rsidRPr="003848D1">
        <w:rPr>
          <w:sz w:val="20"/>
        </w:rPr>
        <w:lastRenderedPageBreak/>
        <w:t xml:space="preserve">Le titulaire dispose d'un délai de </w:t>
      </w:r>
      <w:r>
        <w:rPr>
          <w:sz w:val="20"/>
        </w:rPr>
        <w:t>quinze (</w:t>
      </w:r>
      <w:r w:rsidRPr="003848D1">
        <w:rPr>
          <w:sz w:val="20"/>
        </w:rPr>
        <w:t>15</w:t>
      </w:r>
      <w:r>
        <w:rPr>
          <w:sz w:val="20"/>
        </w:rPr>
        <w:t>)</w:t>
      </w:r>
      <w:r w:rsidRPr="003848D1">
        <w:rPr>
          <w:sz w:val="20"/>
        </w:rPr>
        <w:t xml:space="preserve"> jours suivant la notification de la décision pour émettre des observations.</w:t>
      </w:r>
    </w:p>
    <w:p w14:paraId="0158DFFD" w14:textId="77777777" w:rsidR="001D0C10" w:rsidRPr="009E79BF" w:rsidRDefault="001D0C10" w:rsidP="001D0C10">
      <w:pPr>
        <w:rPr>
          <w:rFonts w:cs="Arial"/>
          <w:sz w:val="20"/>
        </w:rPr>
      </w:pPr>
    </w:p>
    <w:p w14:paraId="4995A9FA" w14:textId="77777777" w:rsidR="001D0C10" w:rsidRPr="001B668E" w:rsidRDefault="001D0C10" w:rsidP="001D0C10">
      <w:pPr>
        <w:pStyle w:val="Titre"/>
        <w:keepNext/>
        <w:shd w:val="clear" w:color="auto" w:fill="BFBFBF" w:themeFill="background1" w:themeFillShade="BF"/>
        <w:rPr>
          <w:rFonts w:ascii="Arial" w:hAnsi="Arial" w:cs="Arial"/>
          <w:sz w:val="22"/>
          <w:szCs w:val="22"/>
        </w:rPr>
      </w:pPr>
      <w:bookmarkStart w:id="259" w:name="_Toc4073443"/>
      <w:bookmarkStart w:id="260" w:name="_Toc214892794"/>
      <w:r w:rsidRPr="001B668E">
        <w:rPr>
          <w:rFonts w:ascii="Arial" w:hAnsi="Arial" w:cs="Arial"/>
          <w:sz w:val="22"/>
          <w:szCs w:val="22"/>
        </w:rPr>
        <w:t>ARTICLE 18 – RÈGLEMENT AMIABLE DES LITIGES – RECOURS</w:t>
      </w:r>
      <w:bookmarkEnd w:id="259"/>
      <w:bookmarkEnd w:id="260"/>
    </w:p>
    <w:p w14:paraId="0DA6B716" w14:textId="77777777" w:rsidR="001D0C10" w:rsidRPr="009E79BF" w:rsidRDefault="001D0C10" w:rsidP="001D0C10">
      <w:pPr>
        <w:keepNext/>
        <w:jc w:val="both"/>
        <w:rPr>
          <w:rFonts w:cs="Arial"/>
          <w:sz w:val="20"/>
        </w:rPr>
      </w:pPr>
    </w:p>
    <w:p w14:paraId="4FCA8F13" w14:textId="77777777" w:rsidR="001D0C10" w:rsidRPr="009E79BF" w:rsidRDefault="001D0C10" w:rsidP="001D0C10">
      <w:pPr>
        <w:pStyle w:val="Titre2"/>
        <w:keepNext/>
        <w:rPr>
          <w:rFonts w:ascii="Arial" w:hAnsi="Arial" w:cs="Arial"/>
          <w:sz w:val="20"/>
        </w:rPr>
      </w:pPr>
      <w:bookmarkStart w:id="261" w:name="_Toc455842437"/>
      <w:bookmarkStart w:id="262" w:name="_Toc458070180"/>
      <w:bookmarkStart w:id="263" w:name="_Toc4073444"/>
      <w:r>
        <w:rPr>
          <w:rFonts w:ascii="Arial" w:hAnsi="Arial" w:cs="Arial"/>
          <w:sz w:val="20"/>
        </w:rPr>
        <w:t xml:space="preserve">18.1. </w:t>
      </w:r>
      <w:r w:rsidRPr="009E79BF">
        <w:rPr>
          <w:rFonts w:ascii="Arial" w:hAnsi="Arial" w:cs="Arial"/>
          <w:sz w:val="20"/>
        </w:rPr>
        <w:t>Recours gracieux</w:t>
      </w:r>
      <w:bookmarkEnd w:id="261"/>
      <w:bookmarkEnd w:id="262"/>
      <w:bookmarkEnd w:id="263"/>
    </w:p>
    <w:p w14:paraId="28DF9BB4" w14:textId="77777777" w:rsidR="001D0C10" w:rsidRPr="009E79BF" w:rsidRDefault="001D0C10" w:rsidP="001D0C10">
      <w:pPr>
        <w:jc w:val="both"/>
        <w:rPr>
          <w:rFonts w:cs="Arial"/>
          <w:sz w:val="20"/>
        </w:rPr>
      </w:pPr>
    </w:p>
    <w:p w14:paraId="25650D07" w14:textId="77777777" w:rsidR="001D0C10" w:rsidRPr="0083612E" w:rsidRDefault="001D0C10" w:rsidP="001D0C10">
      <w:pPr>
        <w:jc w:val="both"/>
        <w:rPr>
          <w:sz w:val="20"/>
        </w:rPr>
      </w:pPr>
      <w:r w:rsidRPr="0083612E">
        <w:rPr>
          <w:sz w:val="20"/>
        </w:rPr>
        <w:t xml:space="preserve">Conformément au chapitre 8 du CCAG/PI, l’acheteur et le titulaire s’efforcent de régler à l’amiable tout différend éventuel relatif à l’interprétation des stipulations </w:t>
      </w:r>
      <w:r>
        <w:rPr>
          <w:sz w:val="20"/>
        </w:rPr>
        <w:t>du marché</w:t>
      </w:r>
      <w:r w:rsidRPr="0083612E">
        <w:rPr>
          <w:sz w:val="20"/>
        </w:rPr>
        <w:t xml:space="preserve"> ou à l’exécution des prestations objet </w:t>
      </w:r>
      <w:r>
        <w:rPr>
          <w:sz w:val="20"/>
        </w:rPr>
        <w:t>du marché</w:t>
      </w:r>
      <w:r w:rsidRPr="0083612E">
        <w:rPr>
          <w:sz w:val="20"/>
        </w:rPr>
        <w:t>.</w:t>
      </w:r>
    </w:p>
    <w:p w14:paraId="30B187B5" w14:textId="77777777" w:rsidR="001D0C10" w:rsidRDefault="001D0C10" w:rsidP="001D0C10">
      <w:pPr>
        <w:jc w:val="both"/>
        <w:rPr>
          <w:rFonts w:cs="Arial"/>
          <w:sz w:val="20"/>
        </w:rPr>
      </w:pPr>
    </w:p>
    <w:p w14:paraId="25AFED24" w14:textId="77777777" w:rsidR="001D0C10" w:rsidRPr="009E79BF" w:rsidRDefault="001D0C10" w:rsidP="001D0C10">
      <w:pPr>
        <w:jc w:val="both"/>
        <w:rPr>
          <w:rFonts w:cs="Arial"/>
          <w:sz w:val="20"/>
        </w:rPr>
      </w:pPr>
      <w:r w:rsidRPr="007A4BCA">
        <w:rPr>
          <w:rFonts w:cs="Arial"/>
          <w:sz w:val="20"/>
        </w:rPr>
        <w:t>Par dérogation à l’article 43.3 du CCAG/PI, l’ac</w:t>
      </w:r>
      <w:r>
        <w:rPr>
          <w:rFonts w:cs="Arial"/>
          <w:sz w:val="20"/>
        </w:rPr>
        <w:t>heteur dispose d’un délai de quatre</w:t>
      </w:r>
      <w:r w:rsidRPr="007A4BCA">
        <w:rPr>
          <w:rFonts w:cs="Arial"/>
          <w:sz w:val="20"/>
        </w:rPr>
        <w:t xml:space="preserve"> </w:t>
      </w:r>
      <w:r>
        <w:rPr>
          <w:rFonts w:cs="Arial"/>
          <w:sz w:val="20"/>
        </w:rPr>
        <w:t xml:space="preserve">(4) </w:t>
      </w:r>
      <w:r w:rsidRPr="007A4BCA">
        <w:rPr>
          <w:rFonts w:cs="Arial"/>
          <w:sz w:val="20"/>
        </w:rPr>
        <w:t>mois, courant à compter de la réception du mémoire en réclamation, pour notifier sa décision. L’absence de décision dans ce délai vaut rejet de la réclamation</w:t>
      </w:r>
      <w:r w:rsidRPr="009E79BF">
        <w:rPr>
          <w:rFonts w:cs="Arial"/>
          <w:sz w:val="20"/>
        </w:rPr>
        <w:t>.</w:t>
      </w:r>
    </w:p>
    <w:p w14:paraId="6929555E" w14:textId="77777777" w:rsidR="001D0C10" w:rsidRPr="009E79BF" w:rsidRDefault="001D0C10" w:rsidP="001D0C10">
      <w:pPr>
        <w:jc w:val="both"/>
        <w:rPr>
          <w:rFonts w:cs="Arial"/>
          <w:sz w:val="20"/>
        </w:rPr>
      </w:pPr>
    </w:p>
    <w:p w14:paraId="71BCE870" w14:textId="77777777" w:rsidR="001D0C10" w:rsidRPr="009E79BF" w:rsidRDefault="001D0C10" w:rsidP="001D0C10">
      <w:pPr>
        <w:pStyle w:val="Titre2"/>
        <w:rPr>
          <w:rFonts w:ascii="Arial" w:hAnsi="Arial" w:cs="Arial"/>
          <w:sz w:val="20"/>
        </w:rPr>
      </w:pPr>
      <w:bookmarkStart w:id="264" w:name="_Toc455842438"/>
      <w:bookmarkStart w:id="265" w:name="_Toc458070181"/>
      <w:bookmarkStart w:id="266" w:name="_Toc4073445"/>
      <w:r w:rsidRPr="009E79BF">
        <w:rPr>
          <w:rFonts w:ascii="Arial" w:hAnsi="Arial" w:cs="Arial"/>
          <w:sz w:val="20"/>
        </w:rPr>
        <w:t>18.2</w:t>
      </w:r>
      <w:r>
        <w:rPr>
          <w:rFonts w:ascii="Arial" w:hAnsi="Arial" w:cs="Arial"/>
          <w:sz w:val="20"/>
        </w:rPr>
        <w:t xml:space="preserve">. </w:t>
      </w:r>
      <w:r w:rsidRPr="009E79BF">
        <w:rPr>
          <w:rFonts w:ascii="Arial" w:hAnsi="Arial" w:cs="Arial"/>
          <w:sz w:val="20"/>
        </w:rPr>
        <w:t>Règlement amiable des litiges</w:t>
      </w:r>
      <w:bookmarkEnd w:id="264"/>
      <w:bookmarkEnd w:id="265"/>
      <w:bookmarkEnd w:id="266"/>
      <w:r>
        <w:rPr>
          <w:rFonts w:ascii="Arial" w:hAnsi="Arial" w:cs="Arial"/>
          <w:sz w:val="20"/>
        </w:rPr>
        <w:t xml:space="preserve"> et des différends</w:t>
      </w:r>
    </w:p>
    <w:p w14:paraId="772E031A" w14:textId="77777777" w:rsidR="001D0C10" w:rsidRPr="009E79BF" w:rsidRDefault="001D0C10" w:rsidP="001D0C10">
      <w:pPr>
        <w:jc w:val="both"/>
        <w:rPr>
          <w:rFonts w:cs="Arial"/>
          <w:sz w:val="20"/>
        </w:rPr>
      </w:pPr>
    </w:p>
    <w:p w14:paraId="3B39E45F" w14:textId="77777777" w:rsidR="001D0C10" w:rsidRPr="009E79BF" w:rsidRDefault="001D0C10" w:rsidP="001D0C10">
      <w:pPr>
        <w:jc w:val="both"/>
        <w:rPr>
          <w:rFonts w:cs="Arial"/>
          <w:sz w:val="20"/>
        </w:rPr>
      </w:pPr>
      <w:r w:rsidRPr="009E79BF">
        <w:rPr>
          <w:rFonts w:cs="Arial"/>
          <w:sz w:val="20"/>
        </w:rPr>
        <w:t xml:space="preserve">Tout litige ou différend survenant à l’occasion d’un </w:t>
      </w:r>
      <w:r>
        <w:rPr>
          <w:rFonts w:cs="Arial"/>
          <w:sz w:val="20"/>
        </w:rPr>
        <w:t>marché</w:t>
      </w:r>
      <w:r w:rsidRPr="009E79BF">
        <w:rPr>
          <w:rFonts w:cs="Arial"/>
          <w:sz w:val="20"/>
        </w:rPr>
        <w:t xml:space="preserve"> peut être soumis par l’opérateur économique titulaire au service </w:t>
      </w:r>
      <w:r>
        <w:rPr>
          <w:rFonts w:cs="Arial"/>
          <w:sz w:val="20"/>
        </w:rPr>
        <w:t xml:space="preserve">de l’acheteur. </w:t>
      </w:r>
      <w:r w:rsidRPr="009E79BF">
        <w:rPr>
          <w:rFonts w:cs="Arial"/>
          <w:sz w:val="20"/>
        </w:rPr>
        <w:t>La réglementation de l’achat public institue comme principe la recherche du règlement amiable des conflits et préconise le recours à la médiation.</w:t>
      </w:r>
      <w:r>
        <w:rPr>
          <w:rFonts w:cs="Arial"/>
          <w:sz w:val="20"/>
        </w:rPr>
        <w:t xml:space="preserve"> </w:t>
      </w:r>
      <w:r w:rsidRPr="007A4BCA">
        <w:rPr>
          <w:rFonts w:cs="Arial"/>
          <w:sz w:val="20"/>
        </w:rPr>
        <w:t xml:space="preserve">Le titulaire peut contacter le médiateur des entreprises du ministère des </w:t>
      </w:r>
      <w:r>
        <w:rPr>
          <w:rFonts w:cs="Arial"/>
          <w:sz w:val="20"/>
        </w:rPr>
        <w:t>A</w:t>
      </w:r>
      <w:r w:rsidRPr="007A4BCA">
        <w:rPr>
          <w:rFonts w:cs="Arial"/>
          <w:sz w:val="20"/>
        </w:rPr>
        <w:t>rmées</w:t>
      </w:r>
      <w:r>
        <w:rPr>
          <w:rFonts w:cs="Arial"/>
          <w:sz w:val="20"/>
        </w:rPr>
        <w:t xml:space="preserve"> et des anciens combattants</w:t>
      </w:r>
      <w:r w:rsidRPr="007A4BCA">
        <w:rPr>
          <w:rFonts w:cs="Arial"/>
          <w:sz w:val="20"/>
        </w:rPr>
        <w:t xml:space="preserve"> à l’adresse suivante : </w:t>
      </w:r>
      <w:hyperlink r:id="rId12" w:history="1">
        <w:r w:rsidRPr="00EA450C">
          <w:rPr>
            <w:rStyle w:val="Lienhypertexte"/>
            <w:rFonts w:cs="Arial"/>
            <w:sz w:val="20"/>
          </w:rPr>
          <w:t>minarm.mediateur-entreprises.fct@intradef.gouv.fr</w:t>
        </w:r>
      </w:hyperlink>
      <w:r>
        <w:rPr>
          <w:rFonts w:cs="Arial"/>
          <w:sz w:val="20"/>
        </w:rPr>
        <w:t>.</w:t>
      </w:r>
    </w:p>
    <w:p w14:paraId="36FAE7F4" w14:textId="77777777" w:rsidR="001D0C10" w:rsidRPr="009E79BF" w:rsidRDefault="001D0C10" w:rsidP="001D0C10">
      <w:pPr>
        <w:jc w:val="both"/>
        <w:rPr>
          <w:rFonts w:cs="Arial"/>
          <w:sz w:val="20"/>
        </w:rPr>
      </w:pPr>
    </w:p>
    <w:p w14:paraId="52A15481" w14:textId="77777777" w:rsidR="001D0C10" w:rsidRDefault="001D0C10" w:rsidP="001D0C10">
      <w:pPr>
        <w:jc w:val="both"/>
        <w:rPr>
          <w:rFonts w:cs="Arial"/>
          <w:sz w:val="20"/>
        </w:rPr>
      </w:pPr>
      <w:r>
        <w:rPr>
          <w:rFonts w:cs="Arial"/>
          <w:sz w:val="20"/>
        </w:rPr>
        <w:t>Le</w:t>
      </w:r>
      <w:r w:rsidRPr="007A4BCA">
        <w:rPr>
          <w:rFonts w:cs="Arial"/>
          <w:sz w:val="20"/>
        </w:rPr>
        <w:t xml:space="preserve"> titulaire </w:t>
      </w:r>
      <w:r>
        <w:rPr>
          <w:rFonts w:cs="Arial"/>
          <w:sz w:val="20"/>
        </w:rPr>
        <w:t>est incité à</w:t>
      </w:r>
      <w:r w:rsidRPr="007A4BCA">
        <w:rPr>
          <w:rFonts w:cs="Arial"/>
          <w:sz w:val="20"/>
        </w:rPr>
        <w:t xml:space="preserve"> soumettr</w:t>
      </w:r>
      <w:r>
        <w:rPr>
          <w:rFonts w:cs="Arial"/>
          <w:sz w:val="20"/>
        </w:rPr>
        <w:t xml:space="preserve">e tout différend qui l’oppose à l’acheteur </w:t>
      </w:r>
      <w:r w:rsidRPr="007A4BCA">
        <w:rPr>
          <w:rFonts w:cs="Arial"/>
          <w:sz w:val="20"/>
        </w:rPr>
        <w:t xml:space="preserve">à un comité consultatif de règlement amiable des différends, dans les conditions prévues à l’article R. 2197-1 du code de la commande publique et à l’article 43 du CCAG/PI. </w:t>
      </w:r>
    </w:p>
    <w:p w14:paraId="1233C30A" w14:textId="77777777" w:rsidR="001D0C10" w:rsidRPr="009E79BF" w:rsidRDefault="001D0C10" w:rsidP="001D0C10">
      <w:pPr>
        <w:jc w:val="both"/>
        <w:rPr>
          <w:rFonts w:cs="Arial"/>
          <w:sz w:val="20"/>
        </w:rPr>
      </w:pPr>
    </w:p>
    <w:p w14:paraId="66CE18DE" w14:textId="77777777" w:rsidR="001D0C10" w:rsidRPr="009E79BF" w:rsidRDefault="001D0C10" w:rsidP="001D0C10">
      <w:pPr>
        <w:pStyle w:val="Titre2"/>
        <w:rPr>
          <w:rFonts w:ascii="Arial" w:hAnsi="Arial" w:cs="Arial"/>
          <w:sz w:val="20"/>
        </w:rPr>
      </w:pPr>
      <w:bookmarkStart w:id="267" w:name="_Toc455842439"/>
      <w:bookmarkStart w:id="268" w:name="_Toc458070182"/>
      <w:bookmarkStart w:id="269" w:name="_Toc4073446"/>
      <w:r w:rsidRPr="009E79BF">
        <w:rPr>
          <w:rFonts w:ascii="Arial" w:hAnsi="Arial" w:cs="Arial"/>
          <w:sz w:val="20"/>
        </w:rPr>
        <w:t>18.3</w:t>
      </w:r>
      <w:r>
        <w:rPr>
          <w:rFonts w:ascii="Arial" w:hAnsi="Arial" w:cs="Arial"/>
          <w:sz w:val="20"/>
        </w:rPr>
        <w:t xml:space="preserve">. </w:t>
      </w:r>
      <w:r w:rsidRPr="009E79BF">
        <w:rPr>
          <w:rFonts w:ascii="Arial" w:hAnsi="Arial" w:cs="Arial"/>
          <w:sz w:val="20"/>
        </w:rPr>
        <w:t>Recours contentieux</w:t>
      </w:r>
      <w:bookmarkEnd w:id="267"/>
      <w:bookmarkEnd w:id="268"/>
      <w:bookmarkEnd w:id="269"/>
    </w:p>
    <w:p w14:paraId="0B9CEC5F" w14:textId="77777777" w:rsidR="001D0C10" w:rsidRPr="009E79BF" w:rsidRDefault="001D0C10" w:rsidP="001D0C10">
      <w:pPr>
        <w:jc w:val="both"/>
        <w:rPr>
          <w:rFonts w:cs="Arial"/>
          <w:sz w:val="20"/>
        </w:rPr>
      </w:pPr>
    </w:p>
    <w:p w14:paraId="1E24A552" w14:textId="77777777" w:rsidR="001D0C10" w:rsidRPr="007A4BCA" w:rsidRDefault="001D0C10" w:rsidP="001D0C10">
      <w:pPr>
        <w:jc w:val="both"/>
        <w:rPr>
          <w:rFonts w:cs="Arial"/>
          <w:sz w:val="20"/>
        </w:rPr>
      </w:pPr>
      <w:r>
        <w:rPr>
          <w:rFonts w:cs="Arial"/>
          <w:sz w:val="20"/>
        </w:rPr>
        <w:t xml:space="preserve">Le présent marché </w:t>
      </w:r>
      <w:r w:rsidRPr="007A4BCA">
        <w:rPr>
          <w:rFonts w:cs="Arial"/>
          <w:sz w:val="20"/>
        </w:rPr>
        <w:t>est soumis au droit administratif français et les juridictions administratives françaises sont seules compétentes pour connaître de ses litiges.</w:t>
      </w:r>
    </w:p>
    <w:p w14:paraId="7EE70617" w14:textId="77777777" w:rsidR="001D0C10" w:rsidRDefault="001D0C10" w:rsidP="001D0C10">
      <w:pPr>
        <w:jc w:val="both"/>
        <w:rPr>
          <w:rFonts w:cs="Arial"/>
          <w:sz w:val="20"/>
        </w:rPr>
      </w:pPr>
    </w:p>
    <w:p w14:paraId="7FE18F3F" w14:textId="77777777" w:rsidR="001D0C10" w:rsidRDefault="001D0C10" w:rsidP="001D0C10">
      <w:pPr>
        <w:jc w:val="both"/>
        <w:rPr>
          <w:rFonts w:cs="Arial"/>
          <w:sz w:val="20"/>
        </w:rPr>
      </w:pPr>
      <w:r w:rsidRPr="009E79BF">
        <w:rPr>
          <w:rFonts w:cs="Arial"/>
          <w:sz w:val="20"/>
        </w:rPr>
        <w:t xml:space="preserve">Conformément aux dispositions l’article R. 312-11 du code de justice administrative, tout litige résultant de l'interprétation ou </w:t>
      </w:r>
      <w:r>
        <w:rPr>
          <w:rFonts w:cs="Arial"/>
          <w:sz w:val="20"/>
        </w:rPr>
        <w:t>de l'exécution du présent marché</w:t>
      </w:r>
      <w:r w:rsidRPr="009E79BF">
        <w:rPr>
          <w:rFonts w:cs="Arial"/>
          <w:sz w:val="20"/>
        </w:rPr>
        <w:t xml:space="preserve"> est de la compétence exclusive du tribunal administratif du </w:t>
      </w:r>
      <w:r>
        <w:rPr>
          <w:rFonts w:cs="Arial"/>
          <w:sz w:val="20"/>
        </w:rPr>
        <w:t>lieu d’exécution prévu du marché :</w:t>
      </w:r>
    </w:p>
    <w:p w14:paraId="0B415D80" w14:textId="77777777" w:rsidR="001D0C10" w:rsidRDefault="001D0C10" w:rsidP="001D0C10">
      <w:pPr>
        <w:jc w:val="both"/>
        <w:rPr>
          <w:rFonts w:cs="Arial"/>
          <w:sz w:val="20"/>
        </w:rPr>
      </w:pPr>
    </w:p>
    <w:p w14:paraId="65ACA37B" w14:textId="77777777" w:rsidR="001D0C10" w:rsidRDefault="001D0C10" w:rsidP="001D0C10">
      <w:pPr>
        <w:jc w:val="center"/>
        <w:rPr>
          <w:rFonts w:cs="Arial"/>
          <w:sz w:val="20"/>
        </w:rPr>
      </w:pPr>
      <w:r>
        <w:rPr>
          <w:rFonts w:cs="Arial"/>
          <w:sz w:val="20"/>
        </w:rPr>
        <w:t>Tribunal administratif de Paris</w:t>
      </w:r>
    </w:p>
    <w:p w14:paraId="2B08976D" w14:textId="77777777" w:rsidR="001D0C10" w:rsidRDefault="001D0C10" w:rsidP="001D0C10">
      <w:pPr>
        <w:jc w:val="center"/>
        <w:rPr>
          <w:rFonts w:cs="Arial"/>
          <w:sz w:val="20"/>
        </w:rPr>
      </w:pPr>
      <w:r>
        <w:rPr>
          <w:rFonts w:cs="Arial"/>
          <w:sz w:val="20"/>
        </w:rPr>
        <w:t>7 rue de Jouy</w:t>
      </w:r>
    </w:p>
    <w:p w14:paraId="03A6001A" w14:textId="77777777" w:rsidR="001D0C10" w:rsidRDefault="001D0C10" w:rsidP="001D0C10">
      <w:pPr>
        <w:jc w:val="center"/>
        <w:rPr>
          <w:rFonts w:cs="Arial"/>
          <w:sz w:val="20"/>
        </w:rPr>
      </w:pPr>
      <w:r>
        <w:rPr>
          <w:rFonts w:cs="Arial"/>
          <w:sz w:val="20"/>
        </w:rPr>
        <w:t>75181 PARIS Cedex 4</w:t>
      </w:r>
    </w:p>
    <w:p w14:paraId="125E8E36" w14:textId="77777777" w:rsidR="001D0C10" w:rsidRDefault="001D0C10" w:rsidP="001D0C10">
      <w:pPr>
        <w:jc w:val="center"/>
        <w:rPr>
          <w:rFonts w:cs="Arial"/>
          <w:sz w:val="20"/>
        </w:rPr>
      </w:pPr>
    </w:p>
    <w:p w14:paraId="508259E6" w14:textId="16A9ECFC" w:rsidR="001D0C10" w:rsidRDefault="001D0C10" w:rsidP="001D0C10">
      <w:pPr>
        <w:pStyle w:val="Titre"/>
        <w:shd w:val="clear" w:color="auto" w:fill="BFBFBF" w:themeFill="background1" w:themeFillShade="BF"/>
        <w:rPr>
          <w:rFonts w:ascii="Arial" w:hAnsi="Arial" w:cs="Arial"/>
          <w:sz w:val="22"/>
          <w:szCs w:val="22"/>
        </w:rPr>
      </w:pPr>
      <w:bookmarkStart w:id="270" w:name="_Toc4073447"/>
      <w:bookmarkStart w:id="271" w:name="_Toc214892795"/>
      <w:r w:rsidRPr="001B668E">
        <w:rPr>
          <w:rFonts w:ascii="Arial" w:hAnsi="Arial" w:cs="Arial"/>
          <w:sz w:val="22"/>
          <w:szCs w:val="22"/>
        </w:rPr>
        <w:t>ARTICLE 19 – DROIT LANGUE</w:t>
      </w:r>
      <w:bookmarkEnd w:id="270"/>
      <w:bookmarkEnd w:id="271"/>
    </w:p>
    <w:p w14:paraId="33BFB3CF" w14:textId="77777777" w:rsidR="001D0C10" w:rsidRPr="000569C2" w:rsidRDefault="001D0C10" w:rsidP="001D0C10"/>
    <w:p w14:paraId="5C61CB36" w14:textId="77777777" w:rsidR="001D0C10" w:rsidRPr="009E79BF" w:rsidRDefault="001D0C10" w:rsidP="001D0C10">
      <w:pPr>
        <w:jc w:val="both"/>
        <w:rPr>
          <w:rFonts w:cs="Arial"/>
          <w:sz w:val="20"/>
        </w:rPr>
      </w:pPr>
      <w:r w:rsidRPr="009E79BF">
        <w:rPr>
          <w:rFonts w:cs="Arial"/>
          <w:sz w:val="20"/>
        </w:rPr>
        <w:t xml:space="preserve">La loi française en vigueur est la seule applicable au présent </w:t>
      </w:r>
      <w:r>
        <w:rPr>
          <w:rFonts w:cs="Arial"/>
          <w:sz w:val="20"/>
        </w:rPr>
        <w:t>marché</w:t>
      </w:r>
      <w:r w:rsidRPr="009E79BF">
        <w:rPr>
          <w:rFonts w:cs="Arial"/>
          <w:sz w:val="20"/>
        </w:rPr>
        <w:t>.</w:t>
      </w:r>
    </w:p>
    <w:p w14:paraId="2EBDCD9B" w14:textId="77777777" w:rsidR="001D0C10" w:rsidRPr="009E79BF" w:rsidRDefault="001D0C10" w:rsidP="001D0C10">
      <w:pPr>
        <w:jc w:val="both"/>
        <w:rPr>
          <w:rFonts w:cs="Arial"/>
          <w:sz w:val="20"/>
        </w:rPr>
      </w:pPr>
      <w:r w:rsidRPr="009E79BF">
        <w:rPr>
          <w:rFonts w:cs="Arial"/>
          <w:sz w:val="20"/>
        </w:rPr>
        <w:t>En cas de litige, les tribunaux français sont seuls compétents.</w:t>
      </w:r>
    </w:p>
    <w:p w14:paraId="6121F4C2" w14:textId="77777777" w:rsidR="001D0C10" w:rsidRPr="009E79BF" w:rsidRDefault="001D0C10" w:rsidP="001D0C10">
      <w:pPr>
        <w:jc w:val="both"/>
        <w:rPr>
          <w:rFonts w:cs="Arial"/>
          <w:sz w:val="20"/>
        </w:rPr>
      </w:pPr>
    </w:p>
    <w:p w14:paraId="6EB7B3C1" w14:textId="77777777" w:rsidR="001D0C10" w:rsidRDefault="001D0C10" w:rsidP="001D0C10">
      <w:pPr>
        <w:jc w:val="both"/>
        <w:rPr>
          <w:rFonts w:cs="Arial"/>
          <w:sz w:val="20"/>
        </w:rPr>
      </w:pPr>
      <w:r w:rsidRPr="009E79BF">
        <w:rPr>
          <w:rFonts w:cs="Arial"/>
          <w:sz w:val="20"/>
        </w:rPr>
        <w:t xml:space="preserve">Les dispositions de la loi n°94-665 du 4 août 1994 modifiée relative à l'emploi de la langue française ainsi que celles de la circulaire du Premier ministre du 6 mars 1997 relative à l'emploi du français dans les systèmes d'information et de communication des administrations et établissements publics de l'Etat s'imposent au présent </w:t>
      </w:r>
      <w:r>
        <w:rPr>
          <w:rFonts w:cs="Arial"/>
          <w:sz w:val="20"/>
        </w:rPr>
        <w:t xml:space="preserve">marché. </w:t>
      </w:r>
    </w:p>
    <w:p w14:paraId="1877E7EE" w14:textId="77777777" w:rsidR="001D0C10" w:rsidRPr="009E79BF" w:rsidRDefault="001D0C10" w:rsidP="001D0C10">
      <w:pPr>
        <w:jc w:val="both"/>
        <w:rPr>
          <w:rFonts w:cs="Arial"/>
          <w:sz w:val="20"/>
        </w:rPr>
      </w:pPr>
    </w:p>
    <w:p w14:paraId="4B094FD4" w14:textId="77777777" w:rsidR="001D0C10" w:rsidRPr="000569C2" w:rsidRDefault="001D0C10" w:rsidP="001D0C10">
      <w:pPr>
        <w:jc w:val="both"/>
        <w:rPr>
          <w:rFonts w:cs="Arial"/>
          <w:sz w:val="20"/>
        </w:rPr>
      </w:pPr>
      <w:r w:rsidRPr="009E79BF">
        <w:rPr>
          <w:rFonts w:cs="Arial"/>
          <w:sz w:val="20"/>
        </w:rPr>
        <w:lastRenderedPageBreak/>
        <w:t xml:space="preserve">De ce fait, tout rapport, toute documentation et toute correspondance relative au présent </w:t>
      </w:r>
      <w:r>
        <w:rPr>
          <w:rFonts w:cs="Arial"/>
          <w:sz w:val="20"/>
        </w:rPr>
        <w:t>marché</w:t>
      </w:r>
      <w:r w:rsidRPr="009E79BF">
        <w:rPr>
          <w:rFonts w:cs="Arial"/>
          <w:sz w:val="20"/>
        </w:rPr>
        <w:t xml:space="preserve"> d</w:t>
      </w:r>
      <w:r>
        <w:rPr>
          <w:rFonts w:cs="Arial"/>
          <w:sz w:val="20"/>
        </w:rPr>
        <w:t xml:space="preserve">oivent être rédigés en français, </w:t>
      </w:r>
      <w:r w:rsidRPr="000569C2">
        <w:rPr>
          <w:rFonts w:cs="Arial"/>
          <w:sz w:val="20"/>
        </w:rPr>
        <w:t>à l’exception des synthèses (cf. annexe technique) qui sont également rédigées en anglais.</w:t>
      </w:r>
    </w:p>
    <w:p w14:paraId="3F4864F6" w14:textId="77777777" w:rsidR="001D0C10" w:rsidRPr="009E79BF" w:rsidRDefault="001D0C10" w:rsidP="001D0C10">
      <w:pPr>
        <w:jc w:val="both"/>
        <w:rPr>
          <w:rFonts w:cs="Arial"/>
          <w:sz w:val="20"/>
        </w:rPr>
      </w:pPr>
    </w:p>
    <w:p w14:paraId="6B2335E4" w14:textId="77777777" w:rsidR="001D0C10" w:rsidRPr="001B668E" w:rsidRDefault="001D0C10" w:rsidP="001D0C10">
      <w:pPr>
        <w:pStyle w:val="Titre"/>
        <w:shd w:val="clear" w:color="auto" w:fill="BFBFBF" w:themeFill="background1" w:themeFillShade="BF"/>
        <w:rPr>
          <w:rFonts w:ascii="Arial" w:hAnsi="Arial" w:cs="Arial"/>
          <w:sz w:val="22"/>
          <w:szCs w:val="22"/>
        </w:rPr>
      </w:pPr>
      <w:bookmarkStart w:id="272" w:name="_Toc4073450"/>
      <w:bookmarkStart w:id="273" w:name="_Toc214892796"/>
      <w:r w:rsidRPr="001B668E">
        <w:rPr>
          <w:rFonts w:ascii="Arial" w:hAnsi="Arial" w:cs="Arial"/>
          <w:sz w:val="22"/>
          <w:szCs w:val="22"/>
        </w:rPr>
        <w:t xml:space="preserve">ARTICLE 20 – </w:t>
      </w:r>
      <w:bookmarkEnd w:id="272"/>
      <w:r w:rsidRPr="001B668E">
        <w:rPr>
          <w:rFonts w:ascii="Arial" w:hAnsi="Arial" w:cs="Arial"/>
          <w:sz w:val="22"/>
          <w:szCs w:val="22"/>
        </w:rPr>
        <w:t>D</w:t>
      </w:r>
      <w:r>
        <w:rPr>
          <w:rFonts w:ascii="Arial" w:hAnsi="Arial" w:cs="Arial"/>
          <w:sz w:val="22"/>
          <w:szCs w:val="22"/>
        </w:rPr>
        <w:t>É</w:t>
      </w:r>
      <w:r w:rsidRPr="001B668E">
        <w:rPr>
          <w:rFonts w:ascii="Arial" w:hAnsi="Arial" w:cs="Arial"/>
          <w:sz w:val="22"/>
          <w:szCs w:val="22"/>
        </w:rPr>
        <w:t>ROGATIONS</w:t>
      </w:r>
      <w:bookmarkEnd w:id="273"/>
    </w:p>
    <w:p w14:paraId="3ACE8351" w14:textId="77777777" w:rsidR="00F93976" w:rsidRDefault="00F93976" w:rsidP="00F93976">
      <w:pPr>
        <w:jc w:val="both"/>
        <w:rPr>
          <w:rFonts w:cs="Arial"/>
          <w:sz w:val="20"/>
        </w:rPr>
      </w:pPr>
    </w:p>
    <w:p w14:paraId="213EB8C4" w14:textId="6D323956" w:rsidR="001D0C10" w:rsidRPr="00264F5B" w:rsidRDefault="001D0C10" w:rsidP="00F93976">
      <w:pPr>
        <w:jc w:val="both"/>
        <w:rPr>
          <w:rFonts w:cs="Arial"/>
          <w:sz w:val="20"/>
        </w:rPr>
      </w:pPr>
      <w:r w:rsidRPr="00264F5B">
        <w:rPr>
          <w:rFonts w:cs="Arial"/>
          <w:sz w:val="20"/>
        </w:rPr>
        <w:t>Les articles 6.2.2 et 6.2.3 dérogent aux dispositions de l’article 3.4.3 du CCAG/PI.</w:t>
      </w:r>
    </w:p>
    <w:p w14:paraId="68A201D6" w14:textId="77777777" w:rsidR="001D0C10" w:rsidRPr="00D30148" w:rsidRDefault="001D0C10" w:rsidP="00F93976">
      <w:pPr>
        <w:spacing w:before="120"/>
        <w:jc w:val="both"/>
        <w:rPr>
          <w:rFonts w:cs="Arial"/>
          <w:sz w:val="20"/>
          <w:highlight w:val="yellow"/>
        </w:rPr>
      </w:pPr>
      <w:r w:rsidRPr="00264F5B">
        <w:rPr>
          <w:rFonts w:cs="Arial"/>
          <w:sz w:val="20"/>
        </w:rPr>
        <w:t>L</w:t>
      </w:r>
      <w:r>
        <w:rPr>
          <w:rFonts w:cs="Arial"/>
          <w:sz w:val="20"/>
        </w:rPr>
        <w:t>’article 6.8</w:t>
      </w:r>
      <w:r w:rsidRPr="00264F5B">
        <w:rPr>
          <w:rFonts w:cs="Arial"/>
          <w:sz w:val="20"/>
        </w:rPr>
        <w:t>.2 déroge aux dispositions de l’article 35 du CCAG/PI.</w:t>
      </w:r>
    </w:p>
    <w:p w14:paraId="2AE0D8C7" w14:textId="77777777" w:rsidR="001D0C10" w:rsidRPr="00264F5B" w:rsidRDefault="001D0C10" w:rsidP="00F93976">
      <w:pPr>
        <w:spacing w:before="120"/>
        <w:jc w:val="both"/>
        <w:rPr>
          <w:rFonts w:cs="Arial"/>
          <w:sz w:val="20"/>
        </w:rPr>
      </w:pPr>
      <w:r w:rsidRPr="00264F5B">
        <w:rPr>
          <w:rFonts w:cs="Arial"/>
          <w:sz w:val="20"/>
        </w:rPr>
        <w:t>L’article 9.1 déroge aux dispositions des articles 28.1, 28.2 et 28.5 du CCAG/PI.</w:t>
      </w:r>
    </w:p>
    <w:p w14:paraId="20CB81A6" w14:textId="77777777" w:rsidR="001D0C10" w:rsidRPr="00264F5B" w:rsidRDefault="001D0C10" w:rsidP="00F93976">
      <w:pPr>
        <w:spacing w:before="120"/>
        <w:jc w:val="both"/>
        <w:rPr>
          <w:rFonts w:cs="Arial"/>
          <w:sz w:val="20"/>
        </w:rPr>
      </w:pPr>
      <w:r w:rsidRPr="00264F5B">
        <w:rPr>
          <w:rFonts w:cs="Arial"/>
          <w:sz w:val="20"/>
        </w:rPr>
        <w:t>L’article 9.2 déroge aux dispositions de l’article 29.1 du CCAG/PI.</w:t>
      </w:r>
    </w:p>
    <w:p w14:paraId="48A2BA96" w14:textId="77777777" w:rsidR="001D0C10" w:rsidRPr="00264F5B" w:rsidRDefault="001D0C10" w:rsidP="00F93976">
      <w:pPr>
        <w:spacing w:before="120"/>
        <w:jc w:val="both"/>
        <w:rPr>
          <w:rFonts w:cs="Arial"/>
          <w:sz w:val="20"/>
        </w:rPr>
      </w:pPr>
      <w:r w:rsidRPr="00264F5B">
        <w:rPr>
          <w:rFonts w:cs="Arial"/>
          <w:sz w:val="20"/>
        </w:rPr>
        <w:t>L’article 9.3 déroge aux dispositions de l’article 29.2 du CCAG/PI.</w:t>
      </w:r>
    </w:p>
    <w:p w14:paraId="27A80F1A" w14:textId="77777777" w:rsidR="001D0C10" w:rsidRPr="00A55A92" w:rsidRDefault="001D0C10" w:rsidP="00F93976">
      <w:pPr>
        <w:spacing w:before="120"/>
        <w:jc w:val="both"/>
        <w:rPr>
          <w:rFonts w:cs="Arial"/>
          <w:sz w:val="20"/>
        </w:rPr>
      </w:pPr>
      <w:r w:rsidRPr="00A55A92">
        <w:rPr>
          <w:rFonts w:cs="Arial"/>
          <w:sz w:val="20"/>
        </w:rPr>
        <w:t>L’article 9.4 déroge aux dispositions de l’article 29.3 du CCAG/PI.</w:t>
      </w:r>
    </w:p>
    <w:p w14:paraId="527FB859" w14:textId="77777777" w:rsidR="001D0C10" w:rsidRPr="00A55A92" w:rsidRDefault="001D0C10" w:rsidP="00F93976">
      <w:pPr>
        <w:spacing w:before="120"/>
        <w:jc w:val="both"/>
        <w:rPr>
          <w:rFonts w:cs="Arial"/>
          <w:sz w:val="20"/>
        </w:rPr>
      </w:pPr>
      <w:r w:rsidRPr="00A55A92">
        <w:rPr>
          <w:rFonts w:cs="Arial"/>
          <w:sz w:val="20"/>
        </w:rPr>
        <w:t>L’article 10.4.1 déroge aux dispositions de l’article 10.2.4 du CCAG/PI.</w:t>
      </w:r>
    </w:p>
    <w:p w14:paraId="3054CBF8" w14:textId="77777777" w:rsidR="001D0C10" w:rsidRPr="00A55A92" w:rsidRDefault="001D0C10" w:rsidP="00F93976">
      <w:pPr>
        <w:spacing w:before="120"/>
        <w:jc w:val="both"/>
        <w:rPr>
          <w:rFonts w:cs="Arial"/>
          <w:sz w:val="20"/>
        </w:rPr>
      </w:pPr>
      <w:r w:rsidRPr="00A55A92">
        <w:rPr>
          <w:rFonts w:cs="Arial"/>
          <w:sz w:val="20"/>
        </w:rPr>
        <w:t>L</w:t>
      </w:r>
      <w:r>
        <w:rPr>
          <w:rFonts w:cs="Arial"/>
          <w:sz w:val="20"/>
        </w:rPr>
        <w:t xml:space="preserve">es </w:t>
      </w:r>
      <w:r w:rsidRPr="00A55A92">
        <w:rPr>
          <w:rFonts w:cs="Arial"/>
          <w:sz w:val="20"/>
        </w:rPr>
        <w:t>article</w:t>
      </w:r>
      <w:r>
        <w:rPr>
          <w:rFonts w:cs="Arial"/>
          <w:sz w:val="20"/>
        </w:rPr>
        <w:t>s</w:t>
      </w:r>
      <w:r w:rsidRPr="00A55A92">
        <w:rPr>
          <w:rFonts w:cs="Arial"/>
          <w:sz w:val="20"/>
        </w:rPr>
        <w:t xml:space="preserve"> 12</w:t>
      </w:r>
      <w:r>
        <w:rPr>
          <w:rFonts w:cs="Arial"/>
          <w:sz w:val="20"/>
        </w:rPr>
        <w:t>.1</w:t>
      </w:r>
      <w:r w:rsidRPr="00A55A92">
        <w:rPr>
          <w:rFonts w:cs="Arial"/>
          <w:sz w:val="20"/>
        </w:rPr>
        <w:t xml:space="preserve"> </w:t>
      </w:r>
      <w:r>
        <w:rPr>
          <w:rFonts w:cs="Arial"/>
          <w:sz w:val="20"/>
        </w:rPr>
        <w:t xml:space="preserve">et 12.2 </w:t>
      </w:r>
      <w:r w:rsidRPr="00A55A92">
        <w:rPr>
          <w:rFonts w:cs="Arial"/>
          <w:sz w:val="20"/>
        </w:rPr>
        <w:t>déroge</w:t>
      </w:r>
      <w:r>
        <w:rPr>
          <w:rFonts w:cs="Arial"/>
          <w:sz w:val="20"/>
        </w:rPr>
        <w:t>nt</w:t>
      </w:r>
      <w:r w:rsidRPr="00A55A92">
        <w:rPr>
          <w:rFonts w:cs="Arial"/>
          <w:sz w:val="20"/>
        </w:rPr>
        <w:t xml:space="preserve"> aux dispositions de l’article 14 du CCAG/PI.</w:t>
      </w:r>
    </w:p>
    <w:p w14:paraId="6499B2DB" w14:textId="084AB447" w:rsidR="001D0C10" w:rsidRDefault="001D0C10" w:rsidP="00F93976">
      <w:pPr>
        <w:spacing w:before="120"/>
        <w:jc w:val="both"/>
        <w:rPr>
          <w:rFonts w:eastAsia="Times New Roman" w:cs="Arial"/>
          <w:b/>
          <w:bCs/>
          <w:kern w:val="28"/>
          <w:sz w:val="22"/>
          <w:szCs w:val="22"/>
        </w:rPr>
      </w:pPr>
      <w:r w:rsidRPr="00A55A92">
        <w:rPr>
          <w:rFonts w:cs="Arial"/>
          <w:sz w:val="20"/>
        </w:rPr>
        <w:t>L’article 18.1 déroge aux dispositions de l’article 43.3 du CCAG/PI.</w:t>
      </w:r>
      <w:bookmarkStart w:id="274" w:name="_Toc4073451"/>
      <w:r>
        <w:rPr>
          <w:rFonts w:cs="Arial"/>
          <w:sz w:val="22"/>
          <w:szCs w:val="22"/>
        </w:rPr>
        <w:br w:type="page"/>
      </w:r>
    </w:p>
    <w:p w14:paraId="776F559F" w14:textId="77777777" w:rsidR="001D0C10" w:rsidRPr="00496B5D" w:rsidRDefault="001D0C10" w:rsidP="00D73A43">
      <w:pPr>
        <w:pStyle w:val="Titre"/>
        <w:jc w:val="center"/>
        <w:rPr>
          <w:rFonts w:ascii="Arial" w:hAnsi="Arial" w:cs="Arial"/>
          <w:sz w:val="22"/>
          <w:szCs w:val="22"/>
        </w:rPr>
      </w:pPr>
      <w:bookmarkStart w:id="275" w:name="_Toc214892797"/>
      <w:r w:rsidRPr="00D75E6D">
        <w:rPr>
          <w:rFonts w:ascii="Arial" w:hAnsi="Arial" w:cs="Arial"/>
          <w:sz w:val="22"/>
          <w:szCs w:val="22"/>
        </w:rPr>
        <w:lastRenderedPageBreak/>
        <w:t>ANNEXE 1 – ANNEXE TECHNIQUE</w:t>
      </w:r>
      <w:bookmarkEnd w:id="274"/>
      <w:bookmarkEnd w:id="275"/>
    </w:p>
    <w:p w14:paraId="05349B58" w14:textId="77777777" w:rsidR="001D0C10" w:rsidRPr="00496B5D" w:rsidRDefault="001D0C10" w:rsidP="00D73A43">
      <w:pPr>
        <w:rPr>
          <w:rFonts w:cs="Arial"/>
          <w:sz w:val="20"/>
        </w:rPr>
      </w:pPr>
    </w:p>
    <w:p w14:paraId="4E3825B5" w14:textId="77777777" w:rsidR="001D0C10" w:rsidRPr="00496B5D" w:rsidRDefault="001D0C10" w:rsidP="00D73A43">
      <w:pPr>
        <w:numPr>
          <w:ilvl w:val="0"/>
          <w:numId w:val="10"/>
        </w:numPr>
        <w:shd w:val="clear" w:color="auto" w:fill="BFBFBF" w:themeFill="background1" w:themeFillShade="BF"/>
        <w:spacing w:before="240" w:after="240"/>
        <w:ind w:left="284" w:hanging="284"/>
        <w:jc w:val="both"/>
        <w:rPr>
          <w:rFonts w:eastAsia="Calibri" w:cs="Arial"/>
          <w:b/>
          <w:sz w:val="20"/>
          <w:u w:val="single"/>
          <w:lang w:eastAsia="en-US"/>
        </w:rPr>
      </w:pPr>
      <w:r w:rsidRPr="00496B5D">
        <w:rPr>
          <w:rFonts w:eastAsia="Calibri" w:cs="Arial"/>
          <w:b/>
          <w:sz w:val="20"/>
          <w:u w:val="single"/>
          <w:lang w:eastAsia="en-US"/>
        </w:rPr>
        <w:t>Expression du besoin</w:t>
      </w:r>
    </w:p>
    <w:p w14:paraId="5B0B6712" w14:textId="77777777" w:rsidR="001D0C10" w:rsidRPr="000E1552" w:rsidRDefault="001D0C10" w:rsidP="00D73A43">
      <w:pPr>
        <w:numPr>
          <w:ilvl w:val="0"/>
          <w:numId w:val="11"/>
        </w:numPr>
        <w:tabs>
          <w:tab w:val="left" w:pos="2410"/>
        </w:tabs>
        <w:spacing w:before="240" w:after="240"/>
        <w:ind w:left="284" w:hanging="284"/>
        <w:jc w:val="both"/>
        <w:rPr>
          <w:rFonts w:eastAsia="Calibri" w:cs="Arial"/>
          <w:b/>
          <w:sz w:val="20"/>
          <w:lang w:eastAsia="en-US"/>
        </w:rPr>
      </w:pPr>
      <w:r w:rsidRPr="006E2B1D">
        <w:rPr>
          <w:rFonts w:eastAsia="Calibri" w:cs="Arial"/>
          <w:b/>
          <w:sz w:val="20"/>
          <w:lang w:eastAsia="en-US"/>
        </w:rPr>
        <w:t xml:space="preserve"> </w:t>
      </w:r>
      <w:r w:rsidRPr="000E1552">
        <w:rPr>
          <w:rFonts w:eastAsia="Calibri" w:cs="Arial"/>
          <w:b/>
          <w:sz w:val="20"/>
          <w:u w:val="single"/>
          <w:lang w:eastAsia="en-US"/>
        </w:rPr>
        <w:t>Présentation du contexte du marché</w:t>
      </w:r>
    </w:p>
    <w:p w14:paraId="5F7E00F8" w14:textId="60A1BFF9" w:rsidR="001D0C10" w:rsidRDefault="001D0C10" w:rsidP="00961FFB">
      <w:pPr>
        <w:tabs>
          <w:tab w:val="center" w:pos="4536"/>
          <w:tab w:val="left" w:pos="6495"/>
        </w:tabs>
        <w:jc w:val="both"/>
        <w:rPr>
          <w:rFonts w:eastAsia="Calibri" w:cs="Arial"/>
          <w:bCs/>
          <w:color w:val="000000"/>
          <w:sz w:val="20"/>
          <w:u w:color="000000"/>
          <w:bdr w:val="nil"/>
        </w:rPr>
      </w:pPr>
      <w:r w:rsidRPr="006E2B1D">
        <w:rPr>
          <w:rFonts w:eastAsia="Calibri" w:cs="Arial"/>
          <w:bCs/>
          <w:color w:val="000000"/>
          <w:sz w:val="20"/>
          <w:u w:color="000000"/>
          <w:bdr w:val="nil"/>
        </w:rPr>
        <w:t xml:space="preserve">L’observatoire de la dissuasion est produit et publié dans sa forme actuelle depuis 2013. Il s’agit de poursuivre cette veille stratégique concernant la dissuasion nucléaire. </w:t>
      </w:r>
    </w:p>
    <w:p w14:paraId="384EB010" w14:textId="77777777" w:rsidR="00D73A43" w:rsidRPr="006E2B1D" w:rsidRDefault="00D73A43" w:rsidP="00961FFB">
      <w:pPr>
        <w:tabs>
          <w:tab w:val="center" w:pos="4536"/>
          <w:tab w:val="left" w:pos="6495"/>
        </w:tabs>
        <w:jc w:val="both"/>
        <w:rPr>
          <w:rFonts w:eastAsia="Calibri" w:cs="Arial"/>
          <w:bCs/>
          <w:color w:val="000000"/>
          <w:sz w:val="20"/>
          <w:u w:color="000000"/>
          <w:bdr w:val="nil"/>
        </w:rPr>
      </w:pPr>
    </w:p>
    <w:p w14:paraId="68F25709" w14:textId="1F894236" w:rsidR="001D0C10" w:rsidRPr="00845F53" w:rsidRDefault="001D0C10" w:rsidP="00961FFB">
      <w:pPr>
        <w:tabs>
          <w:tab w:val="center" w:pos="4536"/>
          <w:tab w:val="left" w:pos="6495"/>
        </w:tabs>
        <w:jc w:val="both"/>
        <w:rPr>
          <w:rFonts w:eastAsia="Calibri" w:cs="Arial"/>
          <w:bCs/>
          <w:sz w:val="20"/>
          <w:lang w:eastAsia="en-US"/>
        </w:rPr>
      </w:pPr>
      <w:r w:rsidRPr="006E2B1D">
        <w:rPr>
          <w:rFonts w:eastAsia="Calibri" w:cs="Arial"/>
          <w:bCs/>
          <w:color w:val="000000"/>
          <w:sz w:val="20"/>
          <w:u w:color="000000"/>
          <w:bdr w:val="nil"/>
        </w:rPr>
        <w:t>Cet observatoire présente tout son intérêt et sa pertinence au regard de l’évolution des équilibres stratégiques marqués par la compétition entre grandes puissances et le retour du fait nucléaire et de sa grammaire très particulière.</w:t>
      </w:r>
    </w:p>
    <w:p w14:paraId="3401F286" w14:textId="77777777" w:rsidR="001D0C10" w:rsidRPr="000E1552" w:rsidRDefault="001D0C10" w:rsidP="00D73A43">
      <w:pPr>
        <w:numPr>
          <w:ilvl w:val="0"/>
          <w:numId w:val="11"/>
        </w:numPr>
        <w:spacing w:before="240" w:after="240"/>
        <w:ind w:left="284" w:hanging="284"/>
        <w:jc w:val="both"/>
        <w:rPr>
          <w:rFonts w:eastAsia="Calibri" w:cs="Arial"/>
          <w:b/>
          <w:sz w:val="20"/>
          <w:u w:val="single"/>
          <w:lang w:eastAsia="en-US"/>
        </w:rPr>
      </w:pPr>
      <w:r>
        <w:rPr>
          <w:rFonts w:eastAsia="Calibri" w:cs="Arial"/>
          <w:b/>
          <w:sz w:val="20"/>
          <w:lang w:eastAsia="en-US"/>
        </w:rPr>
        <w:t xml:space="preserve"> </w:t>
      </w:r>
      <w:r w:rsidRPr="000E1552">
        <w:rPr>
          <w:rFonts w:eastAsia="Calibri" w:cs="Arial"/>
          <w:b/>
          <w:sz w:val="20"/>
          <w:u w:val="single"/>
          <w:lang w:eastAsia="en-US"/>
        </w:rPr>
        <w:t>Présentation de la problématique</w:t>
      </w:r>
    </w:p>
    <w:p w14:paraId="49C1DAFE" w14:textId="64D3DBB8" w:rsidR="001D0C10" w:rsidRPr="006E2B1D" w:rsidRDefault="001D0C10" w:rsidP="00961FFB">
      <w:pPr>
        <w:tabs>
          <w:tab w:val="center" w:pos="4536"/>
          <w:tab w:val="left" w:pos="6495"/>
        </w:tabs>
        <w:jc w:val="both"/>
        <w:rPr>
          <w:rFonts w:eastAsia="Calibri" w:cs="Arial"/>
          <w:bCs/>
          <w:color w:val="000000"/>
          <w:sz w:val="20"/>
          <w:u w:color="000000"/>
          <w:bdr w:val="nil"/>
        </w:rPr>
      </w:pPr>
      <w:r w:rsidRPr="006E2B1D">
        <w:rPr>
          <w:rFonts w:eastAsia="Calibri" w:cs="Arial"/>
          <w:bCs/>
          <w:color w:val="000000"/>
          <w:sz w:val="20"/>
          <w:u w:color="000000"/>
          <w:bdr w:val="nil"/>
        </w:rPr>
        <w:t>L’</w:t>
      </w:r>
      <w:r w:rsidR="00D31B16">
        <w:rPr>
          <w:rFonts w:eastAsia="Calibri" w:cs="Arial"/>
          <w:bCs/>
          <w:color w:val="000000"/>
          <w:sz w:val="20"/>
          <w:u w:color="000000"/>
          <w:bdr w:val="nil"/>
        </w:rPr>
        <w:t>o</w:t>
      </w:r>
      <w:r w:rsidRPr="006E2B1D">
        <w:rPr>
          <w:rFonts w:eastAsia="Calibri" w:cs="Arial"/>
          <w:bCs/>
          <w:color w:val="000000"/>
          <w:sz w:val="20"/>
          <w:u w:color="000000"/>
          <w:bdr w:val="nil"/>
        </w:rPr>
        <w:t>bservatoire de la dissuasion a pour principale vocation de compléter le travail d’analyse des agents de l’institution sur les questions de dissuasion.</w:t>
      </w:r>
    </w:p>
    <w:p w14:paraId="288A3109" w14:textId="77777777" w:rsidR="00961FFB" w:rsidRDefault="00961FFB" w:rsidP="00961FFB">
      <w:pPr>
        <w:tabs>
          <w:tab w:val="center" w:pos="4536"/>
          <w:tab w:val="left" w:pos="6495"/>
        </w:tabs>
        <w:jc w:val="both"/>
        <w:rPr>
          <w:rFonts w:eastAsia="Calibri" w:cs="Arial"/>
          <w:bCs/>
          <w:color w:val="000000"/>
          <w:sz w:val="20"/>
          <w:u w:color="000000"/>
          <w:bdr w:val="nil"/>
        </w:rPr>
      </w:pPr>
    </w:p>
    <w:p w14:paraId="2CFB13B9" w14:textId="6841348F" w:rsidR="001D0C10" w:rsidRPr="006E2B1D" w:rsidRDefault="001D0C10" w:rsidP="00961FFB">
      <w:pPr>
        <w:tabs>
          <w:tab w:val="center" w:pos="4536"/>
          <w:tab w:val="left" w:pos="6495"/>
        </w:tabs>
        <w:jc w:val="both"/>
        <w:rPr>
          <w:rFonts w:eastAsia="Calibri" w:cs="Arial"/>
          <w:bCs/>
          <w:color w:val="000000"/>
          <w:sz w:val="20"/>
          <w:u w:color="000000"/>
          <w:bdr w:val="nil"/>
        </w:rPr>
      </w:pPr>
      <w:r w:rsidRPr="006E2B1D">
        <w:rPr>
          <w:rFonts w:eastAsia="Calibri" w:cs="Arial"/>
          <w:bCs/>
          <w:color w:val="000000"/>
          <w:sz w:val="20"/>
          <w:u w:color="000000"/>
          <w:bdr w:val="nil"/>
        </w:rPr>
        <w:t>Ceci au travers :</w:t>
      </w:r>
    </w:p>
    <w:p w14:paraId="373064B1" w14:textId="2EA0FD2F" w:rsidR="001D0C10" w:rsidRPr="006E2B1D" w:rsidRDefault="00D31B16" w:rsidP="00961FFB">
      <w:pPr>
        <w:pStyle w:val="Paragraphedeliste"/>
        <w:numPr>
          <w:ilvl w:val="0"/>
          <w:numId w:val="37"/>
        </w:numPr>
        <w:tabs>
          <w:tab w:val="center" w:pos="4536"/>
          <w:tab w:val="left" w:pos="6495"/>
        </w:tabs>
        <w:spacing w:before="60"/>
        <w:ind w:left="284" w:hanging="284"/>
        <w:contextualSpacing w:val="0"/>
        <w:jc w:val="both"/>
        <w:rPr>
          <w:rFonts w:eastAsia="Calibri" w:cs="Arial"/>
          <w:bCs/>
          <w:color w:val="000000"/>
          <w:sz w:val="20"/>
          <w:u w:color="000000"/>
          <w:bdr w:val="nil"/>
        </w:rPr>
      </w:pPr>
      <w:r>
        <w:rPr>
          <w:rFonts w:eastAsia="Calibri" w:cs="Arial"/>
          <w:bCs/>
          <w:color w:val="000000"/>
          <w:sz w:val="20"/>
          <w:u w:color="000000"/>
          <w:bdr w:val="nil"/>
        </w:rPr>
        <w:t>d</w:t>
      </w:r>
      <w:r w:rsidR="001D0C10" w:rsidRPr="006E2B1D">
        <w:rPr>
          <w:rFonts w:eastAsia="Calibri" w:cs="Arial"/>
          <w:bCs/>
          <w:color w:val="000000"/>
          <w:sz w:val="20"/>
          <w:u w:color="000000"/>
          <w:bdr w:val="nil"/>
        </w:rPr>
        <w:t>’une veille de l’actualité dans le domaine que les agents ne peuvent pas assurer dans l’ensemble du spectre, notamment dans le domaine de la recherche et des think-tanks.</w:t>
      </w:r>
    </w:p>
    <w:p w14:paraId="5693B4E3" w14:textId="711DB7A8" w:rsidR="001D0C10" w:rsidRPr="006E2B1D" w:rsidRDefault="00D31B16" w:rsidP="00961FFB">
      <w:pPr>
        <w:pStyle w:val="Paragraphedeliste"/>
        <w:numPr>
          <w:ilvl w:val="0"/>
          <w:numId w:val="37"/>
        </w:numPr>
        <w:tabs>
          <w:tab w:val="center" w:pos="4536"/>
          <w:tab w:val="left" w:pos="6495"/>
        </w:tabs>
        <w:spacing w:before="60"/>
        <w:ind w:left="284" w:hanging="284"/>
        <w:contextualSpacing w:val="0"/>
        <w:jc w:val="both"/>
        <w:rPr>
          <w:rFonts w:eastAsia="Calibri" w:cs="Arial"/>
          <w:bCs/>
          <w:color w:val="000000"/>
          <w:sz w:val="20"/>
          <w:u w:color="000000"/>
          <w:bdr w:val="nil"/>
        </w:rPr>
      </w:pPr>
      <w:r>
        <w:rPr>
          <w:rFonts w:eastAsia="Calibri" w:cs="Arial"/>
          <w:bCs/>
          <w:color w:val="000000"/>
          <w:sz w:val="20"/>
          <w:u w:color="000000"/>
          <w:bdr w:val="nil"/>
        </w:rPr>
        <w:t>d</w:t>
      </w:r>
      <w:r w:rsidR="001D0C10" w:rsidRPr="006E2B1D">
        <w:rPr>
          <w:rFonts w:eastAsia="Calibri" w:cs="Arial"/>
          <w:bCs/>
          <w:color w:val="000000"/>
          <w:sz w:val="20"/>
          <w:u w:color="000000"/>
          <w:bdr w:val="nil"/>
        </w:rPr>
        <w:t>’un complétement des travaux de réflexion menés par les agents des institutions dans des domaines d’expertises particulières (géographiques, linguistique</w:t>
      </w:r>
      <w:r w:rsidR="007428BD">
        <w:rPr>
          <w:rFonts w:eastAsia="Calibri" w:cs="Arial"/>
          <w:bCs/>
          <w:color w:val="000000"/>
          <w:sz w:val="20"/>
          <w:u w:color="000000"/>
          <w:bdr w:val="nil"/>
        </w:rPr>
        <w:t>s, Base Industrielle et Technologique de Défense (BITD)</w:t>
      </w:r>
      <w:r w:rsidR="001D0C10" w:rsidRPr="006E2B1D">
        <w:rPr>
          <w:rFonts w:eastAsia="Calibri" w:cs="Arial"/>
          <w:bCs/>
          <w:color w:val="000000"/>
          <w:sz w:val="20"/>
          <w:u w:color="000000"/>
          <w:bdr w:val="nil"/>
        </w:rPr>
        <w:t xml:space="preserve"> etc.)</w:t>
      </w:r>
      <w:r w:rsidR="001D0C10">
        <w:rPr>
          <w:rFonts w:eastAsia="Calibri" w:cs="Arial"/>
          <w:bCs/>
          <w:color w:val="000000"/>
          <w:sz w:val="20"/>
          <w:u w:color="000000"/>
          <w:bdr w:val="nil"/>
        </w:rPr>
        <w:t>.</w:t>
      </w:r>
    </w:p>
    <w:p w14:paraId="7B8F5974" w14:textId="77777777" w:rsidR="001D0C10" w:rsidRPr="006E2B1D" w:rsidRDefault="001D0C10" w:rsidP="00961FFB">
      <w:pPr>
        <w:tabs>
          <w:tab w:val="center" w:pos="4536"/>
          <w:tab w:val="left" w:pos="6495"/>
        </w:tabs>
        <w:jc w:val="both"/>
        <w:rPr>
          <w:rFonts w:eastAsia="Calibri" w:cs="Arial"/>
          <w:bCs/>
          <w:color w:val="000000"/>
          <w:sz w:val="20"/>
          <w:u w:color="000000"/>
          <w:bdr w:val="nil"/>
        </w:rPr>
      </w:pPr>
    </w:p>
    <w:p w14:paraId="36730268" w14:textId="2443DDFC" w:rsidR="001D0C10" w:rsidRPr="00845F53" w:rsidRDefault="001D0C10" w:rsidP="00961FFB">
      <w:pPr>
        <w:tabs>
          <w:tab w:val="center" w:pos="4536"/>
          <w:tab w:val="left" w:pos="6495"/>
        </w:tabs>
        <w:jc w:val="both"/>
        <w:rPr>
          <w:rFonts w:eastAsia="Calibri" w:cs="Arial"/>
          <w:bCs/>
          <w:color w:val="000000"/>
          <w:sz w:val="20"/>
          <w:u w:color="000000"/>
          <w:bdr w:val="nil"/>
        </w:rPr>
      </w:pPr>
      <w:r w:rsidRPr="006E2B1D">
        <w:rPr>
          <w:rFonts w:eastAsia="Calibri" w:cs="Arial"/>
          <w:bCs/>
          <w:color w:val="000000"/>
          <w:sz w:val="20"/>
          <w:u w:color="000000"/>
          <w:bdr w:val="nil"/>
        </w:rPr>
        <w:t>La notion de « dissuasion » est interprétée essentiellement comme « dissuasion nucléaire ». Toutefois, afin de rendre compte de l'évolution des débats, les faits et analyses relevant de domaines tels que les postures nationales de dissuasion, la défense antimissile ou les capacités stratégiques non nucléaires doivent être traités (le cas échéant, armements conventionnels, espace, cyber, etc.).</w:t>
      </w:r>
    </w:p>
    <w:p w14:paraId="753025A5" w14:textId="77777777" w:rsidR="001D0C10" w:rsidRPr="000E1552" w:rsidRDefault="001D0C10" w:rsidP="00961FFB">
      <w:pPr>
        <w:pStyle w:val="Paragraphedeliste"/>
        <w:numPr>
          <w:ilvl w:val="1"/>
          <w:numId w:val="21"/>
        </w:numPr>
        <w:spacing w:before="240" w:after="240"/>
        <w:ind w:left="284" w:hanging="284"/>
        <w:contextualSpacing w:val="0"/>
        <w:jc w:val="both"/>
        <w:rPr>
          <w:rFonts w:eastAsia="Calibri" w:cs="Arial"/>
          <w:b/>
          <w:sz w:val="20"/>
          <w:u w:val="single"/>
          <w:lang w:eastAsia="en-US"/>
        </w:rPr>
      </w:pPr>
      <w:r>
        <w:rPr>
          <w:rFonts w:eastAsia="Calibri" w:cs="Arial"/>
          <w:b/>
          <w:sz w:val="20"/>
          <w:lang w:eastAsia="en-US"/>
        </w:rPr>
        <w:t xml:space="preserve"> </w:t>
      </w:r>
      <w:r w:rsidRPr="000E1552">
        <w:rPr>
          <w:rFonts w:eastAsia="Calibri" w:cs="Arial"/>
          <w:b/>
          <w:sz w:val="20"/>
          <w:u w:val="single"/>
          <w:lang w:eastAsia="en-US"/>
        </w:rPr>
        <w:t>Objectifs de l’observatoire</w:t>
      </w:r>
    </w:p>
    <w:p w14:paraId="53213149" w14:textId="77777777" w:rsidR="001D0C10" w:rsidRDefault="001D0C10" w:rsidP="00D73A43">
      <w:pPr>
        <w:tabs>
          <w:tab w:val="center" w:pos="4536"/>
          <w:tab w:val="left" w:pos="6495"/>
        </w:tabs>
        <w:spacing w:before="60"/>
        <w:jc w:val="both"/>
        <w:rPr>
          <w:rFonts w:eastAsia="Calibri" w:cs="Arial"/>
          <w:bCs/>
          <w:sz w:val="20"/>
        </w:rPr>
      </w:pPr>
      <w:r>
        <w:rPr>
          <w:rFonts w:eastAsia="Calibri" w:cs="Arial"/>
          <w:bCs/>
          <w:sz w:val="20"/>
        </w:rPr>
        <w:t>Les objectifs de l’observatoire sont les suivants :</w:t>
      </w:r>
    </w:p>
    <w:p w14:paraId="3B6CB196" w14:textId="5CE01FA0" w:rsidR="001D0C10" w:rsidRPr="00B45662" w:rsidRDefault="001D0C10" w:rsidP="00D73A43">
      <w:pPr>
        <w:pStyle w:val="Paragraphedeliste"/>
        <w:numPr>
          <w:ilvl w:val="0"/>
          <w:numId w:val="37"/>
        </w:numPr>
        <w:tabs>
          <w:tab w:val="center" w:pos="4536"/>
          <w:tab w:val="left" w:pos="6495"/>
        </w:tabs>
        <w:spacing w:before="60"/>
        <w:ind w:hanging="357"/>
        <w:contextualSpacing w:val="0"/>
        <w:jc w:val="both"/>
        <w:rPr>
          <w:rFonts w:eastAsia="Calibri" w:cs="Arial"/>
          <w:bCs/>
          <w:sz w:val="20"/>
        </w:rPr>
      </w:pPr>
      <w:r w:rsidRPr="00B45662">
        <w:rPr>
          <w:rFonts w:eastAsia="Calibri" w:cs="Arial"/>
          <w:bCs/>
          <w:sz w:val="20"/>
        </w:rPr>
        <w:t xml:space="preserve">Assurer une veille de l’actualité du monde nucléaire militaire, qui est le rôle </w:t>
      </w:r>
      <w:r w:rsidRPr="00FB7337">
        <w:rPr>
          <w:rFonts w:eastAsia="Calibri" w:cs="Arial"/>
          <w:bCs/>
          <w:sz w:val="20"/>
        </w:rPr>
        <w:t>principal</w:t>
      </w:r>
      <w:r>
        <w:rPr>
          <w:rFonts w:eastAsia="Calibri" w:cs="Arial"/>
          <w:bCs/>
          <w:sz w:val="20"/>
        </w:rPr>
        <w:t xml:space="preserve"> </w:t>
      </w:r>
      <w:r w:rsidRPr="00FB7337">
        <w:rPr>
          <w:rFonts w:eastAsia="Calibri" w:cs="Arial"/>
          <w:bCs/>
          <w:sz w:val="20"/>
        </w:rPr>
        <w:t xml:space="preserve">des </w:t>
      </w:r>
      <w:r w:rsidRPr="00B45662">
        <w:rPr>
          <w:rFonts w:eastAsia="Calibri" w:cs="Arial"/>
          <w:bCs/>
          <w:sz w:val="20"/>
        </w:rPr>
        <w:t>bulletins mensuels détaillés ci-après</w:t>
      </w:r>
      <w:r w:rsidR="00D31B16">
        <w:rPr>
          <w:rFonts w:eastAsia="Calibri" w:cs="Arial"/>
          <w:bCs/>
          <w:sz w:val="20"/>
        </w:rPr>
        <w:t> ;</w:t>
      </w:r>
    </w:p>
    <w:p w14:paraId="53E588D4" w14:textId="77777777" w:rsidR="001D0C10" w:rsidRPr="00B45662" w:rsidRDefault="001D0C10" w:rsidP="00D73A43">
      <w:pPr>
        <w:pStyle w:val="Paragraphedeliste"/>
        <w:numPr>
          <w:ilvl w:val="0"/>
          <w:numId w:val="37"/>
        </w:numPr>
        <w:tabs>
          <w:tab w:val="center" w:pos="4536"/>
          <w:tab w:val="left" w:pos="6495"/>
        </w:tabs>
        <w:spacing w:before="60"/>
        <w:ind w:hanging="357"/>
        <w:contextualSpacing w:val="0"/>
        <w:rPr>
          <w:rFonts w:eastAsia="Calibri" w:cs="Arial"/>
          <w:bCs/>
          <w:sz w:val="20"/>
        </w:rPr>
      </w:pPr>
      <w:r w:rsidRPr="00B45662">
        <w:rPr>
          <w:rFonts w:eastAsia="Calibri" w:cs="Arial"/>
          <w:bCs/>
          <w:sz w:val="20"/>
        </w:rPr>
        <w:t>Compléter les travaux de réflexion menés par le biais :</w:t>
      </w:r>
    </w:p>
    <w:p w14:paraId="27BF15D8" w14:textId="1C1BA218" w:rsidR="001D0C10" w:rsidRPr="00B45662" w:rsidRDefault="00D31B16" w:rsidP="00D73A43">
      <w:pPr>
        <w:pStyle w:val="Paragraphedeliste"/>
        <w:numPr>
          <w:ilvl w:val="0"/>
          <w:numId w:val="38"/>
        </w:numPr>
        <w:tabs>
          <w:tab w:val="center" w:pos="4536"/>
          <w:tab w:val="left" w:pos="6495"/>
        </w:tabs>
        <w:spacing w:before="60"/>
        <w:ind w:left="1418" w:hanging="357"/>
        <w:contextualSpacing w:val="0"/>
        <w:jc w:val="both"/>
        <w:rPr>
          <w:rFonts w:eastAsia="Calibri" w:cs="Arial"/>
          <w:bCs/>
          <w:sz w:val="20"/>
        </w:rPr>
      </w:pPr>
      <w:r>
        <w:rPr>
          <w:rFonts w:eastAsia="Calibri" w:cs="Arial"/>
          <w:bCs/>
          <w:sz w:val="20"/>
        </w:rPr>
        <w:t>d</w:t>
      </w:r>
      <w:r w:rsidR="001D0C10" w:rsidRPr="00B45662">
        <w:rPr>
          <w:rFonts w:eastAsia="Calibri" w:cs="Arial"/>
          <w:bCs/>
          <w:sz w:val="20"/>
        </w:rPr>
        <w:t>’un grand sujet d’étude annuel,</w:t>
      </w:r>
    </w:p>
    <w:p w14:paraId="68B5B75D" w14:textId="1D2A2D98" w:rsidR="001D0C10" w:rsidRPr="00B45662" w:rsidRDefault="00D31B16" w:rsidP="00D73A43">
      <w:pPr>
        <w:pStyle w:val="Paragraphedeliste"/>
        <w:numPr>
          <w:ilvl w:val="0"/>
          <w:numId w:val="38"/>
        </w:numPr>
        <w:tabs>
          <w:tab w:val="center" w:pos="4536"/>
          <w:tab w:val="left" w:pos="6495"/>
        </w:tabs>
        <w:spacing w:before="60"/>
        <w:ind w:left="1418" w:hanging="357"/>
        <w:contextualSpacing w:val="0"/>
        <w:jc w:val="both"/>
        <w:rPr>
          <w:rFonts w:eastAsia="Calibri" w:cs="Arial"/>
          <w:bCs/>
          <w:sz w:val="20"/>
        </w:rPr>
      </w:pPr>
      <w:r>
        <w:rPr>
          <w:rFonts w:eastAsia="Calibri" w:cs="Arial"/>
          <w:bCs/>
          <w:sz w:val="20"/>
        </w:rPr>
        <w:t>d</w:t>
      </w:r>
      <w:r w:rsidR="001D0C10" w:rsidRPr="00B45662">
        <w:rPr>
          <w:rFonts w:eastAsia="Calibri" w:cs="Arial"/>
          <w:bCs/>
          <w:sz w:val="20"/>
        </w:rPr>
        <w:t>e fiches d’analyses sur des sujets ciblés</w:t>
      </w:r>
      <w:r>
        <w:rPr>
          <w:rFonts w:eastAsia="Calibri" w:cs="Arial"/>
          <w:bCs/>
          <w:sz w:val="20"/>
        </w:rPr>
        <w:t> ;</w:t>
      </w:r>
    </w:p>
    <w:p w14:paraId="1E4857F5" w14:textId="77777777" w:rsidR="001D0C10" w:rsidRPr="00B45662" w:rsidRDefault="001D0C10" w:rsidP="00D73A43">
      <w:pPr>
        <w:pStyle w:val="Paragraphedeliste"/>
        <w:numPr>
          <w:ilvl w:val="0"/>
          <w:numId w:val="37"/>
        </w:numPr>
        <w:tabs>
          <w:tab w:val="center" w:pos="4536"/>
          <w:tab w:val="left" w:pos="6495"/>
        </w:tabs>
        <w:spacing w:before="60"/>
        <w:ind w:hanging="357"/>
        <w:contextualSpacing w:val="0"/>
        <w:rPr>
          <w:rFonts w:eastAsia="Calibri" w:cs="Arial"/>
          <w:bCs/>
          <w:sz w:val="20"/>
        </w:rPr>
      </w:pPr>
      <w:r w:rsidRPr="00B45662">
        <w:rPr>
          <w:rFonts w:eastAsia="Calibri" w:cs="Arial"/>
          <w:bCs/>
          <w:sz w:val="20"/>
        </w:rPr>
        <w:t>Particulièrement :</w:t>
      </w:r>
    </w:p>
    <w:p w14:paraId="58631E6E" w14:textId="7623EC58" w:rsidR="001D0C10" w:rsidRPr="00B45662" w:rsidRDefault="001D0C10" w:rsidP="00D73A43">
      <w:pPr>
        <w:pStyle w:val="Paragraphedeliste"/>
        <w:numPr>
          <w:ilvl w:val="1"/>
          <w:numId w:val="37"/>
        </w:numPr>
        <w:tabs>
          <w:tab w:val="center" w:pos="4536"/>
          <w:tab w:val="left" w:pos="6495"/>
        </w:tabs>
        <w:spacing w:before="60"/>
        <w:ind w:hanging="357"/>
        <w:contextualSpacing w:val="0"/>
        <w:jc w:val="both"/>
        <w:rPr>
          <w:rFonts w:eastAsia="Calibri" w:cs="Arial"/>
          <w:bCs/>
          <w:sz w:val="20"/>
        </w:rPr>
      </w:pPr>
      <w:r w:rsidRPr="00B45662">
        <w:rPr>
          <w:rFonts w:eastAsia="Calibri" w:cs="Arial"/>
          <w:bCs/>
          <w:sz w:val="20"/>
        </w:rPr>
        <w:t>Se tenir en alerte de l’actualité internationale sur les questions de doctrine dissuasion, de prolifération et de développements capacitaires</w:t>
      </w:r>
      <w:r w:rsidR="00D31B16">
        <w:rPr>
          <w:rFonts w:eastAsia="Calibri" w:cs="Arial"/>
          <w:bCs/>
          <w:sz w:val="20"/>
        </w:rPr>
        <w:t> ;</w:t>
      </w:r>
    </w:p>
    <w:p w14:paraId="6D93464A" w14:textId="5B2EDAC9" w:rsidR="001D0C10" w:rsidRPr="00B45662" w:rsidRDefault="001D0C10" w:rsidP="00D73A43">
      <w:pPr>
        <w:pStyle w:val="Paragraphedeliste"/>
        <w:numPr>
          <w:ilvl w:val="1"/>
          <w:numId w:val="37"/>
        </w:numPr>
        <w:tabs>
          <w:tab w:val="center" w:pos="4536"/>
          <w:tab w:val="left" w:pos="6495"/>
        </w:tabs>
        <w:spacing w:before="60"/>
        <w:ind w:hanging="357"/>
        <w:contextualSpacing w:val="0"/>
        <w:jc w:val="both"/>
        <w:rPr>
          <w:rFonts w:eastAsia="Calibri" w:cs="Arial"/>
          <w:bCs/>
          <w:sz w:val="20"/>
        </w:rPr>
      </w:pPr>
      <w:r w:rsidRPr="00B45662">
        <w:rPr>
          <w:rFonts w:eastAsia="Calibri" w:cs="Arial"/>
          <w:bCs/>
          <w:sz w:val="20"/>
        </w:rPr>
        <w:t>Faire le rapport des grandes publications et des grands débats, qu’ils soient du domaine institutionnel ou des think-tanks à travers le monde</w:t>
      </w:r>
      <w:r w:rsidR="00D31B16">
        <w:rPr>
          <w:rFonts w:eastAsia="Calibri" w:cs="Arial"/>
          <w:bCs/>
          <w:sz w:val="20"/>
        </w:rPr>
        <w:t> ;</w:t>
      </w:r>
    </w:p>
    <w:p w14:paraId="45FC670A" w14:textId="77777777" w:rsidR="001D0C10" w:rsidRPr="00B45662" w:rsidRDefault="001D0C10" w:rsidP="00D73A43">
      <w:pPr>
        <w:pStyle w:val="Paragraphedeliste"/>
        <w:numPr>
          <w:ilvl w:val="1"/>
          <w:numId w:val="37"/>
        </w:numPr>
        <w:tabs>
          <w:tab w:val="center" w:pos="4536"/>
          <w:tab w:val="left" w:pos="6495"/>
        </w:tabs>
        <w:spacing w:before="60"/>
        <w:ind w:hanging="357"/>
        <w:contextualSpacing w:val="0"/>
        <w:jc w:val="both"/>
        <w:rPr>
          <w:rFonts w:eastAsia="Calibri" w:cs="Arial"/>
          <w:bCs/>
          <w:sz w:val="20"/>
        </w:rPr>
      </w:pPr>
      <w:r w:rsidRPr="00B45662">
        <w:rPr>
          <w:rFonts w:eastAsia="Calibri" w:cs="Arial"/>
          <w:bCs/>
          <w:sz w:val="20"/>
        </w:rPr>
        <w:t>Entretenir une expertise interne à même de pouvoir répondre de manière analytique aux sujets de fiches d’analyse et du rapport d’étude annuel, qui peuvent aller des politiques nucléaires nationales aux BITD, en passant par les doctrines et les évolutions opérationnelles.</w:t>
      </w:r>
    </w:p>
    <w:p w14:paraId="7F09C2AC" w14:textId="77777777" w:rsidR="001D0C10" w:rsidRPr="00FB7337" w:rsidRDefault="001D0C10" w:rsidP="00961FFB">
      <w:pPr>
        <w:jc w:val="both"/>
        <w:rPr>
          <w:rFonts w:eastAsia="Calibri" w:cs="Arial"/>
          <w:bCs/>
          <w:sz w:val="20"/>
          <w:lang w:eastAsia="en-US"/>
        </w:rPr>
      </w:pPr>
    </w:p>
    <w:p w14:paraId="347E2ABC" w14:textId="61C4CE91" w:rsidR="001D0C10" w:rsidRDefault="001D0C10" w:rsidP="00961FFB">
      <w:pPr>
        <w:tabs>
          <w:tab w:val="center" w:pos="4536"/>
          <w:tab w:val="left" w:pos="6495"/>
        </w:tabs>
        <w:jc w:val="both"/>
        <w:rPr>
          <w:rFonts w:eastAsia="Calibri" w:cs="Arial"/>
          <w:bCs/>
          <w:sz w:val="20"/>
        </w:rPr>
      </w:pPr>
      <w:r w:rsidRPr="00B45662">
        <w:rPr>
          <w:rFonts w:eastAsia="Calibri" w:cs="Arial"/>
          <w:bCs/>
          <w:sz w:val="20"/>
        </w:rPr>
        <w:lastRenderedPageBreak/>
        <w:t xml:space="preserve">Les principaux champs couverts sont politiques (environnement général de la dissuasion), doctrinaux (postures de dissuasion et politiques déclaratoires) et capacitaires (moyens, aspects opérationnels, industriels, financiers, </w:t>
      </w:r>
      <w:r w:rsidR="00864A88">
        <w:rPr>
          <w:rFonts w:eastAsia="Calibri" w:cs="Arial"/>
          <w:bCs/>
          <w:sz w:val="20"/>
        </w:rPr>
        <w:t>Recherche et Développement (</w:t>
      </w:r>
      <w:r w:rsidRPr="00B45662">
        <w:rPr>
          <w:rFonts w:eastAsia="Calibri" w:cs="Arial"/>
          <w:bCs/>
          <w:sz w:val="20"/>
        </w:rPr>
        <w:t>R&amp;D</w:t>
      </w:r>
      <w:r w:rsidR="00864A88">
        <w:rPr>
          <w:rFonts w:eastAsia="Calibri" w:cs="Arial"/>
          <w:bCs/>
          <w:sz w:val="20"/>
        </w:rPr>
        <w:t>)</w:t>
      </w:r>
      <w:r w:rsidRPr="00B45662">
        <w:rPr>
          <w:rFonts w:eastAsia="Calibri" w:cs="Arial"/>
          <w:bCs/>
          <w:sz w:val="20"/>
        </w:rPr>
        <w:t xml:space="preserve">). </w:t>
      </w:r>
    </w:p>
    <w:p w14:paraId="56358DA8" w14:textId="77777777" w:rsidR="00961FFB" w:rsidRPr="00B45662" w:rsidRDefault="00961FFB" w:rsidP="00961FFB">
      <w:pPr>
        <w:tabs>
          <w:tab w:val="center" w:pos="4536"/>
          <w:tab w:val="left" w:pos="6495"/>
        </w:tabs>
        <w:jc w:val="both"/>
        <w:rPr>
          <w:rFonts w:eastAsia="Calibri" w:cs="Arial"/>
          <w:bCs/>
          <w:sz w:val="20"/>
        </w:rPr>
      </w:pPr>
    </w:p>
    <w:p w14:paraId="673A37A6" w14:textId="5F883EF8" w:rsidR="001D0C10" w:rsidRDefault="001D0C10" w:rsidP="00961FFB">
      <w:pPr>
        <w:tabs>
          <w:tab w:val="center" w:pos="4536"/>
          <w:tab w:val="left" w:pos="6495"/>
        </w:tabs>
        <w:jc w:val="both"/>
        <w:rPr>
          <w:rFonts w:eastAsia="Calibri" w:cs="Arial"/>
          <w:bCs/>
          <w:sz w:val="20"/>
        </w:rPr>
      </w:pPr>
      <w:r w:rsidRPr="00B45662">
        <w:rPr>
          <w:rFonts w:eastAsia="Calibri" w:cs="Arial"/>
          <w:bCs/>
          <w:sz w:val="20"/>
        </w:rPr>
        <w:t>A cet effet, les productions doivent notamment prendre en compte : les déclarations et décisions officielles ; les informations d'ordre capacitaire dans le domaine des porteurs, des vecteurs et des têtes nucléaires (programmes d'équipements, budgets, essais, etc.) ; les débats politiques (parlementaires, media) ; les publications principales (éditoriaux, articles de fond des « Think Tanks » ou autres, rapports d'experts, etc.) ; les enquêtes d'opinion.</w:t>
      </w:r>
    </w:p>
    <w:p w14:paraId="08E4A13D" w14:textId="77777777" w:rsidR="00961FFB" w:rsidRPr="00B45662" w:rsidRDefault="00961FFB" w:rsidP="00961FFB">
      <w:pPr>
        <w:tabs>
          <w:tab w:val="center" w:pos="4536"/>
          <w:tab w:val="left" w:pos="6495"/>
        </w:tabs>
        <w:jc w:val="both"/>
        <w:rPr>
          <w:rFonts w:eastAsia="Calibri" w:cs="Arial"/>
          <w:bCs/>
          <w:sz w:val="20"/>
        </w:rPr>
      </w:pPr>
    </w:p>
    <w:p w14:paraId="3F75D4D7" w14:textId="3AFEBDC7" w:rsidR="001D0C10" w:rsidRDefault="001D0C10" w:rsidP="00961FFB">
      <w:pPr>
        <w:tabs>
          <w:tab w:val="center" w:pos="4536"/>
          <w:tab w:val="left" w:pos="6495"/>
        </w:tabs>
        <w:jc w:val="both"/>
        <w:rPr>
          <w:rFonts w:eastAsia="Calibri" w:cs="Arial"/>
          <w:bCs/>
          <w:sz w:val="20"/>
        </w:rPr>
      </w:pPr>
      <w:r w:rsidRPr="00B45662">
        <w:rPr>
          <w:rFonts w:eastAsia="Calibri" w:cs="Arial"/>
          <w:bCs/>
          <w:sz w:val="20"/>
        </w:rPr>
        <w:t xml:space="preserve">Une attention particulière </w:t>
      </w:r>
      <w:r>
        <w:rPr>
          <w:rFonts w:eastAsia="Calibri" w:cs="Arial"/>
          <w:bCs/>
          <w:sz w:val="20"/>
        </w:rPr>
        <w:t>est</w:t>
      </w:r>
      <w:r w:rsidRPr="00B45662">
        <w:rPr>
          <w:rFonts w:eastAsia="Calibri" w:cs="Arial"/>
          <w:bCs/>
          <w:sz w:val="20"/>
        </w:rPr>
        <w:t xml:space="preserve"> accordée aux faits et événements susceptibles d'avoir un impact direct ou indirect sur la dissuasion française.</w:t>
      </w:r>
    </w:p>
    <w:p w14:paraId="59C34625" w14:textId="77777777" w:rsidR="00660A4C" w:rsidRPr="00B45662" w:rsidRDefault="00660A4C" w:rsidP="00961FFB">
      <w:pPr>
        <w:tabs>
          <w:tab w:val="center" w:pos="4536"/>
          <w:tab w:val="left" w:pos="6495"/>
        </w:tabs>
        <w:jc w:val="both"/>
        <w:rPr>
          <w:rFonts w:eastAsia="Calibri" w:cs="Arial"/>
          <w:bCs/>
          <w:sz w:val="20"/>
        </w:rPr>
      </w:pPr>
    </w:p>
    <w:p w14:paraId="26730769" w14:textId="460A5F47" w:rsidR="001D0C10" w:rsidRDefault="001D0C10" w:rsidP="00961FFB">
      <w:pPr>
        <w:tabs>
          <w:tab w:val="center" w:pos="4536"/>
          <w:tab w:val="left" w:pos="6495"/>
        </w:tabs>
        <w:jc w:val="both"/>
        <w:rPr>
          <w:rFonts w:eastAsia="Calibri" w:cs="Arial"/>
          <w:bCs/>
          <w:sz w:val="20"/>
        </w:rPr>
      </w:pPr>
      <w:r w:rsidRPr="00B45662">
        <w:rPr>
          <w:rFonts w:eastAsia="Calibri" w:cs="Arial"/>
          <w:bCs/>
          <w:sz w:val="20"/>
        </w:rPr>
        <w:t xml:space="preserve">Outre un suivi des sources ouvertes généralistes et spécialisées (presse, lettres d'informations, sites internet), le </w:t>
      </w:r>
      <w:r>
        <w:rPr>
          <w:rFonts w:eastAsia="Calibri" w:cs="Arial"/>
          <w:bCs/>
          <w:sz w:val="20"/>
        </w:rPr>
        <w:t>titulaire</w:t>
      </w:r>
      <w:r w:rsidRPr="00B45662">
        <w:rPr>
          <w:rFonts w:eastAsia="Calibri" w:cs="Arial"/>
          <w:bCs/>
          <w:sz w:val="20"/>
        </w:rPr>
        <w:t xml:space="preserve"> porte une attention particulière au suivi des séminaires et conférences (organisés en France et à l'étranger)</w:t>
      </w:r>
      <w:r w:rsidR="00D31B16">
        <w:rPr>
          <w:rFonts w:eastAsia="Calibri" w:cs="Arial"/>
          <w:bCs/>
          <w:sz w:val="20"/>
        </w:rPr>
        <w:t>,</w:t>
      </w:r>
      <w:r w:rsidRPr="00B45662">
        <w:rPr>
          <w:rFonts w:eastAsia="Calibri" w:cs="Arial"/>
          <w:bCs/>
          <w:sz w:val="20"/>
        </w:rPr>
        <w:t xml:space="preserve"> ainsi qu’aux productions spécialisées (livres, rapports, articles, base de données, etc.) dans les domaines de la dissuasion nucléaire.</w:t>
      </w:r>
    </w:p>
    <w:p w14:paraId="16F5F086" w14:textId="77777777" w:rsidR="00961FFB" w:rsidRPr="00B45662" w:rsidRDefault="00961FFB" w:rsidP="00961FFB">
      <w:pPr>
        <w:tabs>
          <w:tab w:val="center" w:pos="4536"/>
          <w:tab w:val="left" w:pos="6495"/>
        </w:tabs>
        <w:jc w:val="both"/>
        <w:rPr>
          <w:rFonts w:eastAsia="Calibri" w:cs="Arial"/>
          <w:bCs/>
          <w:sz w:val="20"/>
        </w:rPr>
      </w:pPr>
    </w:p>
    <w:p w14:paraId="05963319" w14:textId="012DB795" w:rsidR="001D0C10" w:rsidRPr="00961FFB" w:rsidRDefault="001D0C10" w:rsidP="00961FFB">
      <w:pPr>
        <w:tabs>
          <w:tab w:val="center" w:pos="4536"/>
          <w:tab w:val="left" w:pos="6495"/>
        </w:tabs>
        <w:jc w:val="both"/>
        <w:rPr>
          <w:rFonts w:eastAsia="Calibri" w:cs="Arial"/>
          <w:bCs/>
          <w:sz w:val="20"/>
        </w:rPr>
      </w:pPr>
      <w:r w:rsidRPr="00B45662">
        <w:rPr>
          <w:rFonts w:eastAsia="Calibri" w:cs="Arial"/>
          <w:bCs/>
          <w:sz w:val="20"/>
        </w:rPr>
        <w:t>Les productions d</w:t>
      </w:r>
      <w:r>
        <w:rPr>
          <w:rFonts w:eastAsia="Calibri" w:cs="Arial"/>
          <w:bCs/>
          <w:sz w:val="20"/>
        </w:rPr>
        <w:t>oive</w:t>
      </w:r>
      <w:r w:rsidRPr="00B45662">
        <w:rPr>
          <w:rFonts w:eastAsia="Calibri" w:cs="Arial"/>
          <w:bCs/>
          <w:sz w:val="20"/>
        </w:rPr>
        <w:t>nt être rédigées de manière claire, précise et facilement intelligible. Sans être simplifiées, elles d</w:t>
      </w:r>
      <w:r>
        <w:rPr>
          <w:rFonts w:eastAsia="Calibri" w:cs="Arial"/>
          <w:bCs/>
          <w:sz w:val="20"/>
        </w:rPr>
        <w:t>oive</w:t>
      </w:r>
      <w:r w:rsidRPr="00B45662">
        <w:rPr>
          <w:rFonts w:eastAsia="Calibri" w:cs="Arial"/>
          <w:bCs/>
          <w:sz w:val="20"/>
        </w:rPr>
        <w:t>nt être rendues accessibles à l'ensemble des destinataires (mise en perspective des analyses politiques, éclairage sur les analyses techniques, etc.). La régularité et la ponctualité sont nécessaires pour tirer le plus grand bénéfice de cette production</w:t>
      </w:r>
      <w:r>
        <w:rPr>
          <w:rFonts w:eastAsia="Calibri" w:cs="Arial"/>
          <w:bCs/>
          <w:sz w:val="20"/>
        </w:rPr>
        <w:t>.</w:t>
      </w:r>
    </w:p>
    <w:p w14:paraId="6E32F1FD" w14:textId="77777777" w:rsidR="001D0C10" w:rsidRPr="00845F53" w:rsidRDefault="001D0C10" w:rsidP="00961FFB">
      <w:pPr>
        <w:pStyle w:val="Paragraphedeliste"/>
        <w:numPr>
          <w:ilvl w:val="0"/>
          <w:numId w:val="10"/>
        </w:numPr>
        <w:shd w:val="clear" w:color="auto" w:fill="BFBFBF" w:themeFill="background1" w:themeFillShade="BF"/>
        <w:spacing w:before="240" w:after="240"/>
        <w:ind w:left="284" w:hanging="284"/>
        <w:contextualSpacing w:val="0"/>
        <w:jc w:val="both"/>
        <w:rPr>
          <w:rFonts w:eastAsia="Calibri" w:cs="Arial"/>
          <w:b/>
          <w:sz w:val="20"/>
          <w:u w:val="single"/>
          <w:lang w:eastAsia="en-US"/>
        </w:rPr>
      </w:pPr>
      <w:r w:rsidRPr="00845F53">
        <w:rPr>
          <w:rFonts w:eastAsia="Calibri" w:cs="Arial"/>
          <w:b/>
          <w:sz w:val="20"/>
          <w:u w:val="single"/>
          <w:lang w:eastAsia="en-US"/>
        </w:rPr>
        <w:t>Prestations attendues</w:t>
      </w:r>
    </w:p>
    <w:p w14:paraId="79024A44" w14:textId="0E5FEC35" w:rsidR="001D0C10" w:rsidRPr="00294A05" w:rsidRDefault="001D0C10" w:rsidP="00D73A43">
      <w:pPr>
        <w:pStyle w:val="Paragraphedeliste"/>
        <w:numPr>
          <w:ilvl w:val="1"/>
          <w:numId w:val="19"/>
        </w:numPr>
        <w:tabs>
          <w:tab w:val="left" w:pos="426"/>
        </w:tabs>
        <w:spacing w:before="240" w:after="240"/>
        <w:ind w:left="426" w:hanging="426"/>
        <w:contextualSpacing w:val="0"/>
        <w:jc w:val="both"/>
        <w:rPr>
          <w:rFonts w:eastAsia="Calibri" w:cs="Arial"/>
          <w:b/>
          <w:sz w:val="20"/>
          <w:u w:val="single"/>
          <w:lang w:eastAsia="en-US"/>
        </w:rPr>
      </w:pPr>
      <w:r w:rsidRPr="00294A05">
        <w:rPr>
          <w:rFonts w:eastAsia="Calibri" w:cs="Arial"/>
          <w:b/>
          <w:sz w:val="20"/>
          <w:u w:val="single"/>
          <w:lang w:eastAsia="en-US"/>
        </w:rPr>
        <w:t xml:space="preserve">Poste forfaitaire 1 (PF1) : </w:t>
      </w:r>
      <w:r w:rsidR="00F93976">
        <w:rPr>
          <w:rFonts w:eastAsia="Times New Roman"/>
          <w:b/>
          <w:bCs/>
          <w:sz w:val="20"/>
          <w:u w:val="single"/>
        </w:rPr>
        <w:t>s</w:t>
      </w:r>
      <w:r w:rsidR="00493050" w:rsidRPr="00294A05">
        <w:rPr>
          <w:rFonts w:eastAsia="Times New Roman"/>
          <w:b/>
          <w:bCs/>
          <w:sz w:val="20"/>
          <w:u w:val="single"/>
        </w:rPr>
        <w:t xml:space="preserve">uivi et pilotage de l’observatoire et fourniture des </w:t>
      </w:r>
      <w:r w:rsidR="00294A05">
        <w:rPr>
          <w:rFonts w:eastAsia="Times New Roman"/>
          <w:b/>
          <w:bCs/>
          <w:sz w:val="20"/>
          <w:u w:val="single"/>
        </w:rPr>
        <w:t>onze (</w:t>
      </w:r>
      <w:r w:rsidR="00493050" w:rsidRPr="00294A05">
        <w:rPr>
          <w:rFonts w:eastAsia="Times New Roman"/>
          <w:b/>
          <w:bCs/>
          <w:sz w:val="20"/>
          <w:u w:val="single"/>
        </w:rPr>
        <w:t>11</w:t>
      </w:r>
      <w:r w:rsidR="00294A05">
        <w:rPr>
          <w:rFonts w:eastAsia="Times New Roman"/>
          <w:b/>
          <w:bCs/>
          <w:sz w:val="20"/>
          <w:u w:val="single"/>
        </w:rPr>
        <w:t>)</w:t>
      </w:r>
      <w:r w:rsidR="00493050" w:rsidRPr="00294A05">
        <w:rPr>
          <w:rFonts w:eastAsia="Times New Roman"/>
          <w:b/>
          <w:bCs/>
          <w:sz w:val="20"/>
          <w:u w:val="single"/>
        </w:rPr>
        <w:t xml:space="preserve"> bulletins mensuels</w:t>
      </w:r>
      <w:r w:rsidR="005A113B">
        <w:rPr>
          <w:rFonts w:eastAsia="Times New Roman"/>
          <w:b/>
          <w:bCs/>
          <w:sz w:val="20"/>
          <w:u w:val="single"/>
        </w:rPr>
        <w:t xml:space="preserve"> d’informations</w:t>
      </w:r>
    </w:p>
    <w:p w14:paraId="26E603C0" w14:textId="51FEC547" w:rsidR="00CB5AA1" w:rsidRPr="00294A05" w:rsidRDefault="00294A05" w:rsidP="00660A4C">
      <w:pPr>
        <w:spacing w:before="240" w:after="240"/>
        <w:jc w:val="both"/>
        <w:rPr>
          <w:rFonts w:eastAsia="Times New Roman" w:cs="Arial"/>
          <w:bCs/>
          <w:sz w:val="20"/>
        </w:rPr>
      </w:pPr>
      <w:r>
        <w:rPr>
          <w:rFonts w:eastAsia="Times New Roman" w:cs="Arial"/>
          <w:bCs/>
          <w:sz w:val="20"/>
        </w:rPr>
        <w:t>2.1.1 :</w:t>
      </w:r>
      <w:r w:rsidR="005A113B">
        <w:rPr>
          <w:rFonts w:eastAsia="Times New Roman" w:cs="Arial"/>
          <w:bCs/>
          <w:sz w:val="20"/>
        </w:rPr>
        <w:t xml:space="preserve"> Suivi et pilotage de l’observatoire : r</w:t>
      </w:r>
      <w:r>
        <w:rPr>
          <w:rFonts w:eastAsia="Times New Roman" w:cs="Arial"/>
          <w:bCs/>
          <w:sz w:val="20"/>
        </w:rPr>
        <w:t>éunions entre pilote et titulaire</w:t>
      </w:r>
    </w:p>
    <w:p w14:paraId="43C216C0" w14:textId="7021EED2" w:rsidR="00CB5AA1" w:rsidRPr="00493050" w:rsidRDefault="00493050" w:rsidP="00660A4C">
      <w:pPr>
        <w:jc w:val="both"/>
        <w:rPr>
          <w:rFonts w:eastAsia="Times New Roman" w:cs="Arial"/>
          <w:bCs/>
          <w:sz w:val="20"/>
        </w:rPr>
      </w:pPr>
      <w:r w:rsidRPr="00493050">
        <w:rPr>
          <w:rFonts w:eastAsia="Times New Roman" w:cs="Arial"/>
          <w:bCs/>
          <w:sz w:val="20"/>
        </w:rPr>
        <w:t>Au titre de ce poste, l</w:t>
      </w:r>
      <w:r w:rsidR="00CB5AA1" w:rsidRPr="00493050">
        <w:rPr>
          <w:rFonts w:eastAsia="Times New Roman" w:cs="Arial"/>
          <w:bCs/>
          <w:sz w:val="20"/>
        </w:rPr>
        <w:t>’ensemble des réunions mentionnées ci-dessous, se déroulent dans les locaux de Balard à Paris et sont organisées par le pilote de l’étude. Chaque réunion est prévue pour une durée d’environ 2 heures avec au maximum cinq (5) participants, composés de représentants du titulaire ainsi que du pilote.</w:t>
      </w:r>
    </w:p>
    <w:p w14:paraId="11129DC9" w14:textId="47310F1C" w:rsidR="00CB5AA1" w:rsidRPr="00493050" w:rsidRDefault="00CB5AA1" w:rsidP="00660A4C">
      <w:pPr>
        <w:pStyle w:val="Paragraphedeliste"/>
        <w:numPr>
          <w:ilvl w:val="0"/>
          <w:numId w:val="37"/>
        </w:numPr>
        <w:spacing w:before="60"/>
        <w:ind w:left="284" w:hanging="284"/>
        <w:contextualSpacing w:val="0"/>
        <w:jc w:val="both"/>
        <w:rPr>
          <w:rFonts w:eastAsia="Times New Roman" w:cs="Arial"/>
          <w:bCs/>
          <w:sz w:val="20"/>
        </w:rPr>
      </w:pPr>
      <w:r w:rsidRPr="00493050">
        <w:rPr>
          <w:rFonts w:eastAsia="Times New Roman" w:cs="Arial"/>
          <w:bCs/>
          <w:sz w:val="20"/>
          <w:u w:val="single"/>
        </w:rPr>
        <w:t>Une (1) réunion de lancement du marché</w:t>
      </w:r>
      <w:r w:rsidRPr="00493050">
        <w:rPr>
          <w:rFonts w:eastAsia="Times New Roman" w:cs="Arial"/>
          <w:bCs/>
          <w:sz w:val="20"/>
        </w:rPr>
        <w:t> : Elle doit avoir lieu au plus tard un (1) mois à compter de la date de notification du présent marché (T</w:t>
      </w:r>
      <w:r w:rsidRPr="00493050">
        <w:rPr>
          <w:rFonts w:eastAsia="Times New Roman" w:cs="Arial"/>
          <w:bCs/>
          <w:sz w:val="20"/>
          <w:vertAlign w:val="subscript"/>
        </w:rPr>
        <w:t>0</w:t>
      </w:r>
      <w:r w:rsidRPr="00493050">
        <w:rPr>
          <w:rFonts w:eastAsia="Times New Roman" w:cs="Arial"/>
          <w:bCs/>
          <w:sz w:val="20"/>
        </w:rPr>
        <w:t xml:space="preserve">). Le titulaire doit transmettre </w:t>
      </w:r>
      <w:r w:rsidRPr="00493050">
        <w:rPr>
          <w:rFonts w:eastAsia="Times New Roman" w:cs="Arial"/>
          <w:b/>
          <w:bCs/>
          <w:sz w:val="20"/>
        </w:rPr>
        <w:t>un compte-rendu</w:t>
      </w:r>
      <w:r w:rsidRPr="00493050">
        <w:rPr>
          <w:rFonts w:eastAsia="Times New Roman" w:cs="Arial"/>
          <w:bCs/>
          <w:sz w:val="20"/>
        </w:rPr>
        <w:t xml:space="preserve"> de cinq (5) pages maximum (format Word) dans les quinze (15) jours maximum après la réunion de lancement, et doit faire l’objet d’une validation de la part du pilote dans un délai de deux (2) jours suivant la date de réception.</w:t>
      </w:r>
    </w:p>
    <w:p w14:paraId="123BE64A" w14:textId="6C3ED5DA" w:rsidR="00CB5AA1" w:rsidRDefault="00CB5AA1" w:rsidP="00660A4C">
      <w:pPr>
        <w:spacing w:before="60"/>
        <w:ind w:left="284"/>
        <w:jc w:val="both"/>
        <w:rPr>
          <w:rFonts w:eastAsia="Times New Roman" w:cs="Arial"/>
          <w:bCs/>
          <w:sz w:val="20"/>
        </w:rPr>
      </w:pPr>
      <w:r>
        <w:rPr>
          <w:rFonts w:eastAsia="Times New Roman" w:cs="Arial"/>
          <w:bCs/>
          <w:sz w:val="20"/>
        </w:rPr>
        <w:t>Cette réunion</w:t>
      </w:r>
      <w:r w:rsidRPr="00334009">
        <w:rPr>
          <w:rFonts w:eastAsia="Times New Roman" w:cs="Arial"/>
          <w:bCs/>
          <w:sz w:val="20"/>
        </w:rPr>
        <w:t xml:space="preserve"> est dédiée à l’orientation des travaux par le pilote et la présentation des pistes de recherche par le </w:t>
      </w:r>
      <w:r>
        <w:rPr>
          <w:rFonts w:eastAsia="Times New Roman" w:cs="Arial"/>
          <w:bCs/>
          <w:sz w:val="20"/>
        </w:rPr>
        <w:t>titulaire</w:t>
      </w:r>
      <w:r w:rsidRPr="00334009">
        <w:rPr>
          <w:rFonts w:eastAsia="Times New Roman" w:cs="Arial"/>
          <w:bCs/>
          <w:sz w:val="20"/>
        </w:rPr>
        <w:t xml:space="preserve">. </w:t>
      </w:r>
    </w:p>
    <w:p w14:paraId="6865873B" w14:textId="77777777" w:rsidR="00294A05" w:rsidRDefault="00CB5AA1" w:rsidP="00660A4C">
      <w:pPr>
        <w:numPr>
          <w:ilvl w:val="0"/>
          <w:numId w:val="28"/>
        </w:numPr>
        <w:spacing w:before="60"/>
        <w:ind w:left="284" w:hanging="284"/>
        <w:jc w:val="both"/>
        <w:rPr>
          <w:rFonts w:eastAsia="Times New Roman" w:cs="Arial"/>
          <w:bCs/>
          <w:sz w:val="20"/>
        </w:rPr>
      </w:pPr>
      <w:r>
        <w:rPr>
          <w:rFonts w:eastAsia="Times New Roman" w:cs="Arial"/>
          <w:bCs/>
          <w:sz w:val="20"/>
          <w:u w:val="single"/>
        </w:rPr>
        <w:t>Une (1) r</w:t>
      </w:r>
      <w:r w:rsidRPr="00334009">
        <w:rPr>
          <w:rFonts w:eastAsia="Times New Roman" w:cs="Arial"/>
          <w:bCs/>
          <w:sz w:val="20"/>
          <w:u w:val="single"/>
        </w:rPr>
        <w:t>éunion</w:t>
      </w:r>
      <w:r>
        <w:rPr>
          <w:rFonts w:eastAsia="Times New Roman" w:cs="Arial"/>
          <w:bCs/>
          <w:sz w:val="20"/>
          <w:u w:val="single"/>
        </w:rPr>
        <w:t xml:space="preserve"> de bilan annuel</w:t>
      </w:r>
      <w:r>
        <w:rPr>
          <w:rFonts w:eastAsia="Times New Roman" w:cs="Arial"/>
          <w:bCs/>
          <w:sz w:val="18"/>
        </w:rPr>
        <w:t xml:space="preserve"> </w:t>
      </w:r>
      <w:r w:rsidRPr="00334009">
        <w:rPr>
          <w:rFonts w:eastAsia="Times New Roman" w:cs="Arial"/>
          <w:bCs/>
          <w:sz w:val="20"/>
        </w:rPr>
        <w:t xml:space="preserve">: </w:t>
      </w:r>
      <w:r>
        <w:rPr>
          <w:rFonts w:eastAsia="Times New Roman" w:cs="Arial"/>
          <w:bCs/>
          <w:sz w:val="20"/>
        </w:rPr>
        <w:t xml:space="preserve">en cas de reconduction et quel que soit le nombre de reconductions, une réunion de bilan annuel a lieu au plus tard un (1) mois à compter de la date de reconduction. Elle donne lieu à </w:t>
      </w:r>
      <w:r w:rsidRPr="00B45662">
        <w:rPr>
          <w:rFonts w:eastAsia="Times New Roman" w:cs="Arial"/>
          <w:b/>
          <w:bCs/>
          <w:sz w:val="20"/>
        </w:rPr>
        <w:t>un compte-rendu</w:t>
      </w:r>
      <w:r>
        <w:rPr>
          <w:rFonts w:eastAsia="Times New Roman" w:cs="Arial"/>
          <w:bCs/>
          <w:sz w:val="20"/>
        </w:rPr>
        <w:t xml:space="preserve"> selon les termes identiques à celui de la réunion de lancement. Cette réunion a pour objet de faire le bilan de l’année écoulée, un point sur la base de données et une mise à jour de la liste des destinataires des bulletins mensuels d’information. </w:t>
      </w:r>
    </w:p>
    <w:p w14:paraId="5E805557" w14:textId="1A01E2A3" w:rsidR="00CB5AA1" w:rsidRPr="00294A05" w:rsidRDefault="00CB5AA1" w:rsidP="00660A4C">
      <w:pPr>
        <w:numPr>
          <w:ilvl w:val="0"/>
          <w:numId w:val="28"/>
        </w:numPr>
        <w:spacing w:before="60"/>
        <w:ind w:left="284" w:hanging="284"/>
        <w:jc w:val="both"/>
        <w:rPr>
          <w:rFonts w:eastAsia="Times New Roman" w:cs="Arial"/>
          <w:bCs/>
          <w:sz w:val="20"/>
        </w:rPr>
      </w:pPr>
      <w:r w:rsidRPr="00294A05">
        <w:rPr>
          <w:rFonts w:eastAsia="Times New Roman" w:cs="Arial"/>
          <w:bCs/>
          <w:sz w:val="20"/>
          <w:u w:val="single"/>
        </w:rPr>
        <w:t>Une (1) réunion de clôture de l’observatoire</w:t>
      </w:r>
      <w:r w:rsidRPr="00294A05">
        <w:rPr>
          <w:rFonts w:eastAsia="Times New Roman" w:cs="Arial"/>
          <w:bCs/>
          <w:sz w:val="16"/>
          <w:u w:val="single"/>
        </w:rPr>
        <w:t> </w:t>
      </w:r>
      <w:r w:rsidRPr="00294A05">
        <w:rPr>
          <w:rFonts w:eastAsia="Times New Roman" w:cs="Arial"/>
          <w:bCs/>
          <w:sz w:val="20"/>
        </w:rPr>
        <w:t>: Une réunion de clôture de l’observatoire doit se tenir sept (7) jours avant la fin de la durée totale d’exécution du marché. Aucun compte-rendu n’est requis pour cette réunion de clôture. En cas de non reconduction, la réunion de bilan annuel fait office de réunion de clôture</w:t>
      </w:r>
    </w:p>
    <w:p w14:paraId="29767468" w14:textId="239A957E" w:rsidR="00294A05" w:rsidRDefault="00294A05" w:rsidP="00660A4C">
      <w:pPr>
        <w:spacing w:before="240" w:after="240"/>
        <w:jc w:val="both"/>
        <w:rPr>
          <w:rFonts w:eastAsia="Times New Roman"/>
          <w:bCs/>
          <w:sz w:val="20"/>
        </w:rPr>
      </w:pPr>
      <w:r>
        <w:rPr>
          <w:rFonts w:eastAsia="Times New Roman"/>
          <w:bCs/>
          <w:sz w:val="20"/>
        </w:rPr>
        <w:lastRenderedPageBreak/>
        <w:t xml:space="preserve">2.1.2 : </w:t>
      </w:r>
      <w:r w:rsidR="005A113B">
        <w:rPr>
          <w:rFonts w:eastAsia="Times New Roman"/>
          <w:bCs/>
          <w:sz w:val="20"/>
        </w:rPr>
        <w:t>Fourniture de o</w:t>
      </w:r>
      <w:r>
        <w:rPr>
          <w:rFonts w:eastAsia="Times New Roman"/>
          <w:bCs/>
          <w:sz w:val="20"/>
        </w:rPr>
        <w:t>nze (11) bulletins mensuels d’informations</w:t>
      </w:r>
    </w:p>
    <w:p w14:paraId="67E80EC8" w14:textId="61481623" w:rsidR="001D0C10" w:rsidRPr="00DE709D" w:rsidRDefault="001D0C10" w:rsidP="00660A4C">
      <w:pPr>
        <w:jc w:val="both"/>
        <w:rPr>
          <w:rFonts w:eastAsia="Times New Roman"/>
          <w:bCs/>
          <w:sz w:val="20"/>
        </w:rPr>
      </w:pPr>
      <w:r w:rsidRPr="00DE709D">
        <w:rPr>
          <w:rFonts w:eastAsia="Times New Roman"/>
          <w:bCs/>
          <w:sz w:val="20"/>
        </w:rPr>
        <w:t>Des bulletins mensuels (11 par an – avec un numéro unique pour juillet/août) sont rédigés en langue française. Ils doivent être publiés entre le 1</w:t>
      </w:r>
      <w:r w:rsidRPr="00DE709D">
        <w:rPr>
          <w:rFonts w:eastAsia="Times New Roman"/>
          <w:bCs/>
          <w:sz w:val="20"/>
          <w:vertAlign w:val="superscript"/>
        </w:rPr>
        <w:t>er</w:t>
      </w:r>
      <w:r w:rsidRPr="00DE709D">
        <w:rPr>
          <w:rFonts w:eastAsia="Times New Roman"/>
          <w:bCs/>
          <w:sz w:val="20"/>
        </w:rPr>
        <w:t xml:space="preserve"> et le 5 de chaque mois. Ils sont diffusés exclus</w:t>
      </w:r>
      <w:r>
        <w:rPr>
          <w:rFonts w:eastAsia="Times New Roman"/>
          <w:bCs/>
          <w:sz w:val="20"/>
        </w:rPr>
        <w:t>ivement par e-mail au format PDF</w:t>
      </w:r>
      <w:r w:rsidRPr="00DE709D">
        <w:rPr>
          <w:rFonts w:eastAsia="Times New Roman"/>
          <w:bCs/>
          <w:sz w:val="20"/>
        </w:rPr>
        <w:t xml:space="preserve"> par le titulaire du marché et ne sont pas classifiés. Le format attendu </w:t>
      </w:r>
      <w:r>
        <w:rPr>
          <w:rFonts w:eastAsia="Times New Roman"/>
          <w:bCs/>
          <w:sz w:val="20"/>
        </w:rPr>
        <w:t>est de dix (10)</w:t>
      </w:r>
      <w:r w:rsidRPr="00DE709D">
        <w:rPr>
          <w:rFonts w:eastAsia="Times New Roman"/>
          <w:bCs/>
          <w:sz w:val="20"/>
        </w:rPr>
        <w:t xml:space="preserve"> pages</w:t>
      </w:r>
      <w:r>
        <w:rPr>
          <w:rFonts w:eastAsia="Times New Roman"/>
          <w:bCs/>
          <w:sz w:val="20"/>
        </w:rPr>
        <w:t xml:space="preserve"> maximum</w:t>
      </w:r>
      <w:r w:rsidRPr="00DE709D">
        <w:rPr>
          <w:rFonts w:eastAsia="Times New Roman"/>
          <w:bCs/>
          <w:sz w:val="20"/>
        </w:rPr>
        <w:t xml:space="preserve"> au format A4 (hors page de garde et sommaire). Le sommaire est soumis au pilote de la DGRIS (pour validation) au minimum 5 jours avant l</w:t>
      </w:r>
      <w:r w:rsidR="004C4A42">
        <w:rPr>
          <w:rFonts w:eastAsia="Times New Roman"/>
          <w:bCs/>
          <w:sz w:val="20"/>
        </w:rPr>
        <w:t>’envoi</w:t>
      </w:r>
      <w:r w:rsidR="003F1D37">
        <w:rPr>
          <w:rFonts w:eastAsia="Times New Roman"/>
          <w:bCs/>
          <w:sz w:val="20"/>
        </w:rPr>
        <w:t xml:space="preserve"> </w:t>
      </w:r>
      <w:r w:rsidRPr="00DE709D">
        <w:rPr>
          <w:rFonts w:eastAsia="Times New Roman"/>
          <w:bCs/>
          <w:sz w:val="20"/>
        </w:rPr>
        <w:t>du bulletin. Le numéro unique de juillet / août a le même format et volume qu’un autre bulletin d’information mensuel, en aucun cas il ne s’agit de l’adjonction de deux bulletins.</w:t>
      </w:r>
    </w:p>
    <w:p w14:paraId="4C8C0711" w14:textId="77777777" w:rsidR="001D0C10" w:rsidRPr="00DE709D" w:rsidRDefault="001D0C10" w:rsidP="00660A4C">
      <w:pPr>
        <w:jc w:val="both"/>
        <w:rPr>
          <w:rFonts w:eastAsia="Times New Roman"/>
          <w:bCs/>
          <w:sz w:val="20"/>
        </w:rPr>
      </w:pPr>
    </w:p>
    <w:p w14:paraId="32F7ED0B" w14:textId="77777777" w:rsidR="001D0C10" w:rsidRPr="00DE709D" w:rsidRDefault="001D0C10" w:rsidP="00660A4C">
      <w:pPr>
        <w:jc w:val="both"/>
        <w:rPr>
          <w:rFonts w:eastAsia="Times New Roman"/>
          <w:bCs/>
          <w:sz w:val="20"/>
        </w:rPr>
      </w:pPr>
      <w:r w:rsidRPr="00DE709D">
        <w:rPr>
          <w:rFonts w:eastAsia="Times New Roman"/>
          <w:bCs/>
          <w:sz w:val="20"/>
        </w:rPr>
        <w:t xml:space="preserve">Le titulaire doit apporter une analyse des développements dans le domaine de la dissuasion. Il ne s'agit pas d'une revue de presse commentée mais bien d'un bulletin d'information. Ainsi, l'exhaustivité n'est pas l'objectif. Chaque information doit faire l'objet d'une mise en perspective étayée. </w:t>
      </w:r>
    </w:p>
    <w:p w14:paraId="6C4D9EFA" w14:textId="77777777" w:rsidR="001D0C10" w:rsidRPr="00DE709D" w:rsidRDefault="001D0C10" w:rsidP="00660A4C">
      <w:pPr>
        <w:jc w:val="both"/>
        <w:rPr>
          <w:rFonts w:eastAsia="Times New Roman"/>
          <w:bCs/>
          <w:sz w:val="20"/>
        </w:rPr>
      </w:pPr>
      <w:r w:rsidRPr="00DE709D">
        <w:rPr>
          <w:rFonts w:eastAsia="Times New Roman"/>
          <w:bCs/>
          <w:sz w:val="20"/>
        </w:rPr>
        <w:t xml:space="preserve">Ces bulletins mensuels doivent présenter un sommaire avec un lien hypertexte vers les articles identifiés. Ils doivent comprendre des rubriques thématiques fixes. Un encadré d'une dizaine de lignes en début de bulletin doit permettre d’attirer l'attention du lecteur sur les faits les plus marquants. </w:t>
      </w:r>
    </w:p>
    <w:p w14:paraId="78D8D0CE" w14:textId="77777777" w:rsidR="001D0C10" w:rsidRPr="00DE709D" w:rsidRDefault="001D0C10" w:rsidP="00660A4C">
      <w:pPr>
        <w:jc w:val="both"/>
        <w:rPr>
          <w:rFonts w:eastAsia="Times New Roman"/>
          <w:bCs/>
          <w:sz w:val="20"/>
        </w:rPr>
      </w:pPr>
    </w:p>
    <w:p w14:paraId="30CF75EF" w14:textId="77777777" w:rsidR="001D0C10" w:rsidRPr="00DE709D" w:rsidRDefault="001D0C10" w:rsidP="00660A4C">
      <w:pPr>
        <w:jc w:val="both"/>
        <w:rPr>
          <w:rFonts w:eastAsia="Times New Roman"/>
          <w:bCs/>
          <w:sz w:val="20"/>
        </w:rPr>
      </w:pPr>
      <w:r w:rsidRPr="00DE709D">
        <w:rPr>
          <w:rFonts w:eastAsia="Times New Roman"/>
          <w:bCs/>
          <w:sz w:val="20"/>
        </w:rPr>
        <w:t xml:space="preserve">Dans la mesure du possible, chaque bulletin </w:t>
      </w:r>
      <w:r>
        <w:rPr>
          <w:rFonts w:eastAsia="Times New Roman"/>
          <w:bCs/>
          <w:sz w:val="20"/>
        </w:rPr>
        <w:t>est</w:t>
      </w:r>
      <w:r w:rsidRPr="00DE709D">
        <w:rPr>
          <w:rFonts w:eastAsia="Times New Roman"/>
          <w:bCs/>
          <w:sz w:val="20"/>
        </w:rPr>
        <w:t xml:space="preserve"> organisé selon la trame suivante :</w:t>
      </w:r>
    </w:p>
    <w:p w14:paraId="21EC187C" w14:textId="77777777" w:rsidR="001D0C10" w:rsidRPr="00DE709D" w:rsidRDefault="001D0C10" w:rsidP="00660A4C">
      <w:pPr>
        <w:numPr>
          <w:ilvl w:val="0"/>
          <w:numId w:val="39"/>
        </w:numPr>
        <w:spacing w:before="60"/>
        <w:ind w:left="284" w:hanging="284"/>
        <w:jc w:val="both"/>
        <w:rPr>
          <w:bCs/>
          <w:sz w:val="20"/>
        </w:rPr>
      </w:pPr>
      <w:r w:rsidRPr="00DE709D">
        <w:rPr>
          <w:bCs/>
          <w:sz w:val="20"/>
        </w:rPr>
        <w:t>1/ Veille selon l’actualité</w:t>
      </w:r>
      <w:r w:rsidRPr="00DE709D">
        <w:rPr>
          <w:rFonts w:eastAsia="Times New Roman"/>
          <w:bCs/>
          <w:sz w:val="20"/>
        </w:rPr>
        <w:t xml:space="preserve"> : la revue de presse du mois (une revue de presse succincte, non commentée, propose les liens vers les articles pertinents non évoqués dans les rubriques précédentes) ;  </w:t>
      </w:r>
    </w:p>
    <w:p w14:paraId="79740B89" w14:textId="77777777" w:rsidR="001D0C10" w:rsidRPr="00DE709D" w:rsidRDefault="001D0C10" w:rsidP="00660A4C">
      <w:pPr>
        <w:numPr>
          <w:ilvl w:val="0"/>
          <w:numId w:val="40"/>
        </w:numPr>
        <w:spacing w:before="60"/>
        <w:ind w:left="284" w:hanging="284"/>
        <w:jc w:val="both"/>
        <w:rPr>
          <w:rFonts w:eastAsia="Times New Roman"/>
          <w:bCs/>
          <w:sz w:val="20"/>
          <w:lang w:eastAsia="en-US"/>
        </w:rPr>
      </w:pPr>
      <w:r w:rsidRPr="00DE709D">
        <w:rPr>
          <w:rFonts w:eastAsia="Times New Roman"/>
          <w:bCs/>
          <w:sz w:val="20"/>
          <w:lang w:eastAsia="en-US"/>
        </w:rPr>
        <w:t>2/ Questions politiques et stratégiques : l’analyse de l'actualité régionale, stratégique et politique ;</w:t>
      </w:r>
    </w:p>
    <w:p w14:paraId="73EB7356" w14:textId="77777777" w:rsidR="001D0C10" w:rsidRPr="00DE709D" w:rsidRDefault="001D0C10" w:rsidP="00660A4C">
      <w:pPr>
        <w:numPr>
          <w:ilvl w:val="0"/>
          <w:numId w:val="40"/>
        </w:numPr>
        <w:spacing w:before="60"/>
        <w:ind w:left="284" w:hanging="284"/>
        <w:jc w:val="both"/>
        <w:rPr>
          <w:rFonts w:eastAsia="Times New Roman"/>
          <w:bCs/>
          <w:sz w:val="20"/>
          <w:lang w:eastAsia="en-US"/>
        </w:rPr>
      </w:pPr>
      <w:r w:rsidRPr="00DE709D">
        <w:rPr>
          <w:rFonts w:eastAsia="Times New Roman"/>
          <w:bCs/>
          <w:sz w:val="20"/>
          <w:lang w:eastAsia="en-US"/>
        </w:rPr>
        <w:t>3/ Questions techniques, technologiques et industrielles : l’analyse technique, technologique et industrielle ;</w:t>
      </w:r>
    </w:p>
    <w:p w14:paraId="2AB4B217" w14:textId="77777777" w:rsidR="001D0C10" w:rsidRPr="00DE709D" w:rsidRDefault="001D0C10" w:rsidP="00660A4C">
      <w:pPr>
        <w:numPr>
          <w:ilvl w:val="0"/>
          <w:numId w:val="40"/>
        </w:numPr>
        <w:spacing w:before="60"/>
        <w:ind w:left="284" w:hanging="284"/>
        <w:jc w:val="both"/>
        <w:rPr>
          <w:rFonts w:eastAsia="Times New Roman"/>
          <w:bCs/>
          <w:sz w:val="20"/>
          <w:lang w:eastAsia="en-US"/>
        </w:rPr>
      </w:pPr>
      <w:r w:rsidRPr="00DE709D">
        <w:rPr>
          <w:rFonts w:eastAsia="Times New Roman"/>
          <w:bCs/>
          <w:sz w:val="20"/>
          <w:lang w:eastAsia="en-US"/>
        </w:rPr>
        <w:t>4/ Publications et séminaires : les publications officielles (lien vers les publications et mise en évidence des points à retenir) ; l’actualité des « Think Tanks » (compte-rendu de séminaires, résumé de publications) ;</w:t>
      </w:r>
    </w:p>
    <w:p w14:paraId="7120DBF8" w14:textId="77777777" w:rsidR="001D0C10" w:rsidRPr="00DE709D" w:rsidRDefault="001D0C10" w:rsidP="00660A4C">
      <w:pPr>
        <w:numPr>
          <w:ilvl w:val="0"/>
          <w:numId w:val="40"/>
        </w:numPr>
        <w:spacing w:before="60"/>
        <w:ind w:left="284" w:hanging="284"/>
        <w:jc w:val="both"/>
        <w:rPr>
          <w:rFonts w:eastAsia="Times New Roman"/>
          <w:bCs/>
          <w:sz w:val="20"/>
          <w:lang w:eastAsia="en-US"/>
        </w:rPr>
      </w:pPr>
      <w:r w:rsidRPr="00DE709D">
        <w:rPr>
          <w:rFonts w:eastAsia="Times New Roman"/>
          <w:bCs/>
          <w:sz w:val="20"/>
          <w:lang w:eastAsia="en-US"/>
        </w:rPr>
        <w:t>5/ Calendrier : présent en dernière page du bulletin mensuel, il propose un calendrier à horizon trimestriel des événements à venir (réunions internationales, séminaires en France, séminaires majeurs à l'étranger, développements capacitaires attendus, etc.).</w:t>
      </w:r>
    </w:p>
    <w:p w14:paraId="14A39B1A" w14:textId="77777777" w:rsidR="001D0C10" w:rsidRPr="00DE709D" w:rsidRDefault="001D0C10" w:rsidP="00D73A43">
      <w:pPr>
        <w:jc w:val="both"/>
        <w:rPr>
          <w:rFonts w:eastAsia="Times New Roman"/>
          <w:bCs/>
          <w:sz w:val="20"/>
        </w:rPr>
      </w:pPr>
    </w:p>
    <w:p w14:paraId="6381FE66" w14:textId="7CBE6843" w:rsidR="001D0C10" w:rsidRDefault="001D0C10" w:rsidP="00D73A43">
      <w:pPr>
        <w:jc w:val="both"/>
        <w:rPr>
          <w:rFonts w:eastAsia="Times New Roman"/>
          <w:bCs/>
          <w:sz w:val="20"/>
        </w:rPr>
      </w:pPr>
      <w:r w:rsidRPr="00DE709D">
        <w:rPr>
          <w:rFonts w:eastAsia="Times New Roman"/>
          <w:bCs/>
          <w:sz w:val="20"/>
        </w:rPr>
        <w:t xml:space="preserve">Chaque bulletin mensuel est rédigé de manière précise et simple, permettant une compréhension rapide des enjeux. Un soin particulier est à apporter à la mise en perspective des analyses politiques et à l'éclairage des informations techniques. </w:t>
      </w:r>
    </w:p>
    <w:p w14:paraId="2FB2DDDC" w14:textId="77777777" w:rsidR="00D73A43" w:rsidRPr="00DE709D" w:rsidRDefault="00D73A43" w:rsidP="00D73A43">
      <w:pPr>
        <w:jc w:val="both"/>
        <w:rPr>
          <w:rFonts w:eastAsia="Times New Roman"/>
          <w:bCs/>
          <w:sz w:val="20"/>
        </w:rPr>
      </w:pPr>
    </w:p>
    <w:p w14:paraId="0D09739D" w14:textId="25EFF999" w:rsidR="001D0C10" w:rsidRDefault="001D0C10" w:rsidP="00D73A43">
      <w:pPr>
        <w:jc w:val="both"/>
        <w:rPr>
          <w:rFonts w:eastAsia="Times New Roman"/>
          <w:bCs/>
          <w:sz w:val="20"/>
        </w:rPr>
      </w:pPr>
      <w:r w:rsidRPr="00DE709D">
        <w:rPr>
          <w:rFonts w:eastAsia="Times New Roman"/>
          <w:bCs/>
          <w:sz w:val="20"/>
        </w:rPr>
        <w:t xml:space="preserve">Ces bulletins mensuels comportent, lorsque l'information est publiée sur le site internet de la DGRIS, les liens qui permettent aux lecteurs d'être dirigés vers les sources utilisées (pages Web pertinentes). </w:t>
      </w:r>
    </w:p>
    <w:p w14:paraId="02471A08" w14:textId="77777777" w:rsidR="00D73A43" w:rsidRPr="00DE709D" w:rsidRDefault="00D73A43" w:rsidP="00D73A43">
      <w:pPr>
        <w:jc w:val="both"/>
        <w:rPr>
          <w:rFonts w:eastAsia="Times New Roman"/>
          <w:bCs/>
          <w:sz w:val="20"/>
        </w:rPr>
      </w:pPr>
    </w:p>
    <w:p w14:paraId="59D9200A" w14:textId="39F277F0" w:rsidR="001D0C10" w:rsidRPr="00DE709D" w:rsidRDefault="001D0C10" w:rsidP="00D73A43">
      <w:pPr>
        <w:jc w:val="both"/>
        <w:rPr>
          <w:rFonts w:eastAsia="Times New Roman"/>
          <w:bCs/>
          <w:sz w:val="20"/>
        </w:rPr>
      </w:pPr>
      <w:r w:rsidRPr="00DE709D">
        <w:rPr>
          <w:rFonts w:eastAsia="Times New Roman"/>
          <w:bCs/>
          <w:sz w:val="20"/>
        </w:rPr>
        <w:t xml:space="preserve">La liste de diffusion des bulletins mensuels d’information est établie en concertation avec le pilote de la DGRIS. Le </w:t>
      </w:r>
      <w:r>
        <w:rPr>
          <w:rFonts w:eastAsia="Times New Roman"/>
          <w:bCs/>
          <w:sz w:val="20"/>
        </w:rPr>
        <w:t>titulaire</w:t>
      </w:r>
      <w:r w:rsidRPr="00DE709D">
        <w:rPr>
          <w:rFonts w:eastAsia="Times New Roman"/>
          <w:bCs/>
          <w:sz w:val="20"/>
        </w:rPr>
        <w:t xml:space="preserve"> se charge de mettre à jour cette liste de diffusion une fois par an (autour du mois de septembre) en contactant d’une part, les destinataires (en prévision d’éventuels changements de poste, nouvelles arrivées, etc.)</w:t>
      </w:r>
      <w:r w:rsidR="000E4B1A">
        <w:rPr>
          <w:rFonts w:eastAsia="Times New Roman"/>
          <w:bCs/>
          <w:sz w:val="20"/>
        </w:rPr>
        <w:t>,</w:t>
      </w:r>
      <w:r w:rsidRPr="00DE709D">
        <w:rPr>
          <w:rFonts w:eastAsia="Times New Roman"/>
          <w:bCs/>
          <w:sz w:val="20"/>
        </w:rPr>
        <w:t xml:space="preserve"> et d’autre part, les organismes régulièrement destinataires pour vérifier l’actualité de la liste de diffusion. Par ailleurs, des mises à jour ponctuelles peuvent être demandées par le pilote.</w:t>
      </w:r>
    </w:p>
    <w:p w14:paraId="79AEFD11" w14:textId="05D15885" w:rsidR="001D0C10" w:rsidRPr="00D5054E" w:rsidRDefault="00F93976" w:rsidP="00D73A43">
      <w:pPr>
        <w:pStyle w:val="Paragraphedeliste"/>
        <w:numPr>
          <w:ilvl w:val="1"/>
          <w:numId w:val="19"/>
        </w:numPr>
        <w:tabs>
          <w:tab w:val="left" w:pos="1134"/>
        </w:tabs>
        <w:spacing w:before="240" w:after="240"/>
        <w:ind w:left="425" w:hanging="425"/>
        <w:contextualSpacing w:val="0"/>
        <w:jc w:val="both"/>
        <w:rPr>
          <w:rFonts w:eastAsia="Calibri" w:cs="Arial"/>
          <w:b/>
          <w:sz w:val="20"/>
          <w:u w:val="single"/>
          <w:lang w:eastAsia="en-US"/>
        </w:rPr>
      </w:pPr>
      <w:r>
        <w:rPr>
          <w:rFonts w:eastAsia="Calibri" w:cs="Arial"/>
          <w:b/>
          <w:sz w:val="20"/>
          <w:u w:val="single"/>
          <w:lang w:eastAsia="en-US"/>
        </w:rPr>
        <w:t>Poste forfaitaire 2 (PF2) : q</w:t>
      </w:r>
      <w:r w:rsidR="001D0C10" w:rsidRPr="00D5054E">
        <w:rPr>
          <w:rFonts w:eastAsia="Calibri" w:cs="Arial"/>
          <w:b/>
          <w:sz w:val="20"/>
          <w:u w:val="single"/>
          <w:lang w:eastAsia="en-US"/>
        </w:rPr>
        <w:t>uatre (4) fiches d’analyse</w:t>
      </w:r>
    </w:p>
    <w:p w14:paraId="492F626C" w14:textId="77777777" w:rsidR="001D0C10" w:rsidRPr="00D5054E" w:rsidRDefault="001D0C10" w:rsidP="00D73A43">
      <w:pPr>
        <w:jc w:val="both"/>
        <w:rPr>
          <w:rFonts w:eastAsia="Times New Roman"/>
          <w:bCs/>
          <w:sz w:val="20"/>
        </w:rPr>
      </w:pPr>
      <w:r w:rsidRPr="00D5054E">
        <w:rPr>
          <w:rFonts w:eastAsia="Times New Roman"/>
          <w:bCs/>
          <w:sz w:val="20"/>
        </w:rPr>
        <w:t>Quatre</w:t>
      </w:r>
      <w:r>
        <w:rPr>
          <w:rFonts w:eastAsia="Times New Roman"/>
          <w:bCs/>
          <w:sz w:val="20"/>
        </w:rPr>
        <w:t xml:space="preserve"> (4)</w:t>
      </w:r>
      <w:r w:rsidRPr="00D5054E">
        <w:rPr>
          <w:rFonts w:eastAsia="Times New Roman"/>
          <w:bCs/>
          <w:sz w:val="20"/>
        </w:rPr>
        <w:t xml:space="preserve"> fiches d’analyse sont rédigées par période par le titulaire en langue française, à échéance d’une par trimestre (soit 4 par </w:t>
      </w:r>
      <w:r>
        <w:rPr>
          <w:rFonts w:eastAsia="Times New Roman"/>
          <w:bCs/>
          <w:sz w:val="20"/>
        </w:rPr>
        <w:t>période</w:t>
      </w:r>
      <w:r w:rsidRPr="00D5054E">
        <w:rPr>
          <w:rFonts w:eastAsia="Times New Roman"/>
          <w:bCs/>
          <w:sz w:val="20"/>
        </w:rPr>
        <w:t xml:space="preserve">), pour permettre la mise en perspective de </w:t>
      </w:r>
      <w:r w:rsidRPr="00D5054E">
        <w:rPr>
          <w:rFonts w:eastAsia="Times New Roman"/>
          <w:bCs/>
          <w:sz w:val="20"/>
        </w:rPr>
        <w:lastRenderedPageBreak/>
        <w:t xml:space="preserve">sujets précis, choisis et définis en accord avec le pilote de la DGRIS. Chaque sujet de fiche d’analyse est identifié et transmis au titulaire de l’observatoire au minimum </w:t>
      </w:r>
      <w:r>
        <w:rPr>
          <w:rFonts w:eastAsia="Times New Roman"/>
          <w:bCs/>
          <w:sz w:val="20"/>
        </w:rPr>
        <w:t>trois (</w:t>
      </w:r>
      <w:r w:rsidRPr="00D5054E">
        <w:rPr>
          <w:rFonts w:eastAsia="Times New Roman"/>
          <w:bCs/>
          <w:sz w:val="20"/>
        </w:rPr>
        <w:t>3</w:t>
      </w:r>
      <w:r>
        <w:rPr>
          <w:rFonts w:eastAsia="Times New Roman"/>
          <w:bCs/>
          <w:sz w:val="20"/>
        </w:rPr>
        <w:t>)</w:t>
      </w:r>
      <w:r w:rsidRPr="00D5054E">
        <w:rPr>
          <w:rFonts w:eastAsia="Times New Roman"/>
          <w:bCs/>
          <w:sz w:val="20"/>
        </w:rPr>
        <w:t xml:space="preserve"> mois avant la remise du livrable. Ces fiches peuvent porter sur des problématiques, des événements, des publications ou des rapports d'intérêt marquants.</w:t>
      </w:r>
    </w:p>
    <w:p w14:paraId="39DF9CC8" w14:textId="77777777" w:rsidR="001D0C10" w:rsidRPr="00D5054E" w:rsidRDefault="001D0C10" w:rsidP="00D73A43">
      <w:pPr>
        <w:jc w:val="both"/>
        <w:rPr>
          <w:rFonts w:eastAsia="Times New Roman"/>
          <w:bCs/>
          <w:sz w:val="20"/>
        </w:rPr>
      </w:pPr>
    </w:p>
    <w:p w14:paraId="528E6C70" w14:textId="30F8E4D2" w:rsidR="001D0C10" w:rsidRPr="00D5054E" w:rsidRDefault="001D0C10" w:rsidP="00D73A43">
      <w:pPr>
        <w:jc w:val="both"/>
        <w:rPr>
          <w:rFonts w:eastAsia="Times New Roman"/>
          <w:bCs/>
          <w:sz w:val="20"/>
        </w:rPr>
      </w:pPr>
      <w:r w:rsidRPr="00D5054E">
        <w:rPr>
          <w:rFonts w:eastAsia="Times New Roman"/>
          <w:bCs/>
          <w:sz w:val="20"/>
        </w:rPr>
        <w:t xml:space="preserve">Le format attendu de ces fiches d’analyse est </w:t>
      </w:r>
      <w:r w:rsidR="000E4B1A">
        <w:rPr>
          <w:rFonts w:eastAsia="Times New Roman"/>
          <w:bCs/>
          <w:sz w:val="20"/>
        </w:rPr>
        <w:t>PDF</w:t>
      </w:r>
      <w:r w:rsidRPr="00D5054E">
        <w:rPr>
          <w:rFonts w:eastAsia="Times New Roman"/>
          <w:bCs/>
          <w:sz w:val="20"/>
        </w:rPr>
        <w:t xml:space="preserve">. Elles sont d’un volume </w:t>
      </w:r>
      <w:r>
        <w:rPr>
          <w:rFonts w:eastAsia="Times New Roman"/>
          <w:bCs/>
          <w:sz w:val="20"/>
        </w:rPr>
        <w:t>de dix (10) pages maximum</w:t>
      </w:r>
      <w:r w:rsidRPr="00D5054E">
        <w:rPr>
          <w:rFonts w:eastAsia="Times New Roman"/>
          <w:bCs/>
          <w:sz w:val="20"/>
        </w:rPr>
        <w:t xml:space="preserve"> (hors page de garde et sommaire)</w:t>
      </w:r>
      <w:r>
        <w:rPr>
          <w:rFonts w:eastAsia="Times New Roman"/>
          <w:bCs/>
          <w:sz w:val="20"/>
        </w:rPr>
        <w:t xml:space="preserve"> chacune</w:t>
      </w:r>
      <w:r w:rsidRPr="00D5054E">
        <w:rPr>
          <w:rFonts w:eastAsia="Times New Roman"/>
          <w:bCs/>
          <w:sz w:val="20"/>
        </w:rPr>
        <w:t xml:space="preserve">. Une synthèse (1 page maximum) en version française et anglaise est systématiquement intégrée à chaque fiche d’analyse. </w:t>
      </w:r>
    </w:p>
    <w:p w14:paraId="6690F1F0" w14:textId="72782B26" w:rsidR="001D0C10" w:rsidRPr="00D73A43" w:rsidRDefault="001D0C10" w:rsidP="00D73A43">
      <w:pPr>
        <w:jc w:val="both"/>
        <w:rPr>
          <w:rFonts w:eastAsia="Times New Roman"/>
          <w:bCs/>
          <w:sz w:val="20"/>
        </w:rPr>
      </w:pPr>
      <w:r w:rsidRPr="00D5054E">
        <w:rPr>
          <w:rFonts w:eastAsia="Times New Roman"/>
          <w:bCs/>
          <w:sz w:val="20"/>
        </w:rPr>
        <w:t xml:space="preserve">Ces fiches sont transmises au </w:t>
      </w:r>
      <w:r>
        <w:rPr>
          <w:rFonts w:eastAsia="Times New Roman"/>
          <w:bCs/>
          <w:sz w:val="20"/>
        </w:rPr>
        <w:t>pilote</w:t>
      </w:r>
      <w:r w:rsidRPr="00D5054E">
        <w:rPr>
          <w:rFonts w:eastAsia="Times New Roman"/>
          <w:bCs/>
          <w:sz w:val="20"/>
        </w:rPr>
        <w:t xml:space="preserve"> par voie électronique pour validation par le directeur « Stratégie de défense, prospective et contre-prolifération » (D</w:t>
      </w:r>
      <w:r w:rsidR="00D73A43">
        <w:rPr>
          <w:rFonts w:eastAsia="Times New Roman"/>
          <w:bCs/>
          <w:sz w:val="20"/>
        </w:rPr>
        <w:t xml:space="preserve">GRIS/DSPC). </w:t>
      </w:r>
    </w:p>
    <w:p w14:paraId="619E6B36" w14:textId="4608AFB1" w:rsidR="001D0C10" w:rsidRPr="000E1552" w:rsidRDefault="00F93976" w:rsidP="00D73A43">
      <w:pPr>
        <w:pStyle w:val="Paragraphedeliste"/>
        <w:numPr>
          <w:ilvl w:val="1"/>
          <w:numId w:val="19"/>
        </w:numPr>
        <w:tabs>
          <w:tab w:val="left" w:pos="426"/>
        </w:tabs>
        <w:spacing w:before="240" w:after="240"/>
        <w:ind w:left="426" w:hanging="426"/>
        <w:contextualSpacing w:val="0"/>
        <w:jc w:val="both"/>
        <w:rPr>
          <w:rFonts w:eastAsia="Calibri" w:cs="Arial"/>
          <w:b/>
          <w:sz w:val="20"/>
          <w:u w:val="single"/>
          <w:lang w:eastAsia="en-US"/>
        </w:rPr>
      </w:pPr>
      <w:r>
        <w:rPr>
          <w:rFonts w:eastAsia="Calibri" w:cs="Arial"/>
          <w:b/>
          <w:sz w:val="20"/>
          <w:u w:val="single"/>
          <w:lang w:eastAsia="en-US"/>
        </w:rPr>
        <w:t>Poste forfaitaire 3 (PF3) : u</w:t>
      </w:r>
      <w:r w:rsidR="001D0C10">
        <w:rPr>
          <w:rFonts w:eastAsia="Calibri" w:cs="Arial"/>
          <w:b/>
          <w:sz w:val="20"/>
          <w:u w:val="single"/>
          <w:lang w:eastAsia="en-US"/>
        </w:rPr>
        <w:t>n (1) rapport d’étude</w:t>
      </w:r>
    </w:p>
    <w:p w14:paraId="1583ED75" w14:textId="5A245BBD" w:rsidR="001D0C10" w:rsidRDefault="001D0C10" w:rsidP="00D73A43">
      <w:pPr>
        <w:jc w:val="both"/>
        <w:rPr>
          <w:rFonts w:eastAsia="Times New Roman"/>
          <w:bCs/>
          <w:sz w:val="20"/>
        </w:rPr>
      </w:pPr>
      <w:r w:rsidRPr="00D5054E">
        <w:rPr>
          <w:rFonts w:eastAsia="Times New Roman"/>
          <w:bCs/>
          <w:sz w:val="20"/>
        </w:rPr>
        <w:t xml:space="preserve">Un rapport d’étude par période est rédigé par le titulaire de l’observatoire. Le sujet est choisi d’un commun accord entre la DGRIS et le titulaire, au minimum neuf (9) mois avant la date prévue de livraison. Chaque rapport d’étude est rédigé en langue française. Il est transmis </w:t>
      </w:r>
      <w:r>
        <w:rPr>
          <w:rFonts w:eastAsia="Times New Roman"/>
          <w:bCs/>
          <w:sz w:val="20"/>
        </w:rPr>
        <w:t>au pilote</w:t>
      </w:r>
      <w:r w:rsidRPr="00D5054E">
        <w:rPr>
          <w:rFonts w:eastAsia="Times New Roman"/>
          <w:bCs/>
          <w:sz w:val="20"/>
        </w:rPr>
        <w:t xml:space="preserve"> au format PDF et comprend </w:t>
      </w:r>
      <w:r>
        <w:rPr>
          <w:rFonts w:eastAsia="Times New Roman"/>
          <w:bCs/>
          <w:sz w:val="20"/>
        </w:rPr>
        <w:t>cinquante (</w:t>
      </w:r>
      <w:r w:rsidRPr="00D5054E">
        <w:rPr>
          <w:rFonts w:eastAsia="Times New Roman"/>
          <w:bCs/>
          <w:sz w:val="20"/>
        </w:rPr>
        <w:t>50</w:t>
      </w:r>
      <w:r>
        <w:rPr>
          <w:rFonts w:eastAsia="Times New Roman"/>
          <w:bCs/>
          <w:sz w:val="20"/>
        </w:rPr>
        <w:t>)</w:t>
      </w:r>
      <w:r w:rsidRPr="00D5054E">
        <w:rPr>
          <w:rFonts w:eastAsia="Times New Roman"/>
          <w:bCs/>
          <w:sz w:val="20"/>
        </w:rPr>
        <w:t xml:space="preserve"> pages maximum (hors page de garde et sommaire). Il fait l’objet de 2 versions intermédiaires qui sont remises à intervalle de </w:t>
      </w:r>
      <w:r w:rsidR="00B86DEA">
        <w:rPr>
          <w:rFonts w:eastAsia="Times New Roman"/>
          <w:bCs/>
          <w:sz w:val="20"/>
        </w:rPr>
        <w:t>quatre</w:t>
      </w:r>
      <w:r w:rsidRPr="00D5054E">
        <w:rPr>
          <w:rFonts w:eastAsia="Times New Roman"/>
          <w:bCs/>
          <w:sz w:val="20"/>
        </w:rPr>
        <w:t xml:space="preserve"> (</w:t>
      </w:r>
      <w:r w:rsidR="00B86DEA">
        <w:rPr>
          <w:rFonts w:eastAsia="Times New Roman"/>
          <w:bCs/>
          <w:sz w:val="20"/>
        </w:rPr>
        <w:t>4</w:t>
      </w:r>
      <w:r w:rsidRPr="00D5054E">
        <w:rPr>
          <w:rFonts w:eastAsia="Times New Roman"/>
          <w:bCs/>
          <w:sz w:val="20"/>
        </w:rPr>
        <w:t>) mois chacun.</w:t>
      </w:r>
    </w:p>
    <w:p w14:paraId="3FE03FB2" w14:textId="77777777" w:rsidR="00D73A43" w:rsidRPr="00D5054E" w:rsidRDefault="00D73A43" w:rsidP="00D73A43">
      <w:pPr>
        <w:jc w:val="both"/>
        <w:rPr>
          <w:rFonts w:eastAsia="Times New Roman"/>
          <w:bCs/>
          <w:sz w:val="20"/>
        </w:rPr>
      </w:pPr>
    </w:p>
    <w:p w14:paraId="01395821" w14:textId="18F867EF" w:rsidR="001D0C10" w:rsidRDefault="001D0C10" w:rsidP="00D73A43">
      <w:pPr>
        <w:jc w:val="both"/>
        <w:rPr>
          <w:rFonts w:eastAsia="Times New Roman"/>
          <w:bCs/>
          <w:sz w:val="20"/>
        </w:rPr>
      </w:pPr>
      <w:r>
        <w:rPr>
          <w:rFonts w:eastAsia="Times New Roman"/>
          <w:bCs/>
          <w:sz w:val="20"/>
        </w:rPr>
        <w:t xml:space="preserve">Une synthèse </w:t>
      </w:r>
      <w:r w:rsidRPr="00D5054E">
        <w:rPr>
          <w:rFonts w:eastAsia="Times New Roman"/>
          <w:bCs/>
          <w:sz w:val="20"/>
        </w:rPr>
        <w:t>(2 pages</w:t>
      </w:r>
      <w:r>
        <w:rPr>
          <w:rFonts w:eastAsia="Times New Roman"/>
          <w:bCs/>
          <w:sz w:val="20"/>
        </w:rPr>
        <w:t xml:space="preserve"> maximum</w:t>
      </w:r>
      <w:r w:rsidRPr="00D5054E">
        <w:rPr>
          <w:rFonts w:eastAsia="Times New Roman"/>
          <w:bCs/>
          <w:sz w:val="20"/>
        </w:rPr>
        <w:t xml:space="preserve">) en version française et anglaise du rapport d’étude est incluse obligatoirement par le titulaire dans chaque rapport. </w:t>
      </w:r>
    </w:p>
    <w:p w14:paraId="0CB7EE41" w14:textId="77777777" w:rsidR="00D73A43" w:rsidRPr="00D5054E" w:rsidRDefault="00D73A43" w:rsidP="00D73A43">
      <w:pPr>
        <w:jc w:val="both"/>
        <w:rPr>
          <w:rFonts w:eastAsia="Times New Roman"/>
          <w:bCs/>
          <w:sz w:val="20"/>
        </w:rPr>
      </w:pPr>
    </w:p>
    <w:p w14:paraId="5BA5FA4A" w14:textId="21847EDD" w:rsidR="001D0C10" w:rsidRPr="00D73A43" w:rsidRDefault="001D0C10" w:rsidP="00D73A43">
      <w:pPr>
        <w:jc w:val="both"/>
        <w:rPr>
          <w:rFonts w:eastAsia="Times New Roman"/>
          <w:bCs/>
          <w:sz w:val="20"/>
        </w:rPr>
      </w:pPr>
      <w:r>
        <w:rPr>
          <w:rFonts w:eastAsia="Times New Roman"/>
          <w:bCs/>
          <w:sz w:val="20"/>
        </w:rPr>
        <w:t>Les rapports d’étude</w:t>
      </w:r>
      <w:r w:rsidRPr="00D5054E">
        <w:rPr>
          <w:rFonts w:eastAsia="Times New Roman"/>
          <w:bCs/>
          <w:sz w:val="20"/>
        </w:rPr>
        <w:t xml:space="preserve"> (version finale) sont transmis au p</w:t>
      </w:r>
      <w:r>
        <w:rPr>
          <w:rFonts w:eastAsia="Times New Roman"/>
          <w:bCs/>
          <w:sz w:val="20"/>
        </w:rPr>
        <w:t>ilote</w:t>
      </w:r>
      <w:r w:rsidRPr="00D5054E">
        <w:rPr>
          <w:rFonts w:eastAsia="Times New Roman"/>
          <w:bCs/>
          <w:sz w:val="20"/>
        </w:rPr>
        <w:t xml:space="preserve"> par voie électronique pour validation par le directeur « Stratégie de défense, prospective et contr</w:t>
      </w:r>
      <w:r w:rsidR="00D73A43">
        <w:rPr>
          <w:rFonts w:eastAsia="Times New Roman"/>
          <w:bCs/>
          <w:sz w:val="20"/>
        </w:rPr>
        <w:t>e-prolifération » (DGRIS/DSPC).</w:t>
      </w:r>
    </w:p>
    <w:p w14:paraId="097FDF6C" w14:textId="77777777" w:rsidR="001D0C10" w:rsidRPr="009C200F" w:rsidRDefault="001D0C10" w:rsidP="00D73A43">
      <w:pPr>
        <w:pStyle w:val="Paragraphedeliste"/>
        <w:numPr>
          <w:ilvl w:val="0"/>
          <w:numId w:val="10"/>
        </w:numPr>
        <w:shd w:val="clear" w:color="auto" w:fill="BFBFBF" w:themeFill="background1" w:themeFillShade="BF"/>
        <w:spacing w:before="240" w:after="240"/>
        <w:ind w:left="284" w:hanging="284"/>
        <w:contextualSpacing w:val="0"/>
        <w:jc w:val="both"/>
        <w:rPr>
          <w:rFonts w:eastAsia="Calibri" w:cs="Arial"/>
          <w:b/>
          <w:bCs/>
          <w:sz w:val="20"/>
          <w:highlight w:val="lightGray"/>
          <w:u w:val="single"/>
          <w:lang w:eastAsia="en-US"/>
        </w:rPr>
      </w:pPr>
      <w:r w:rsidRPr="009C200F">
        <w:rPr>
          <w:rFonts w:eastAsia="Calibri" w:cs="Arial"/>
          <w:b/>
          <w:bCs/>
          <w:sz w:val="20"/>
          <w:highlight w:val="lightGray"/>
          <w:u w:val="single"/>
          <w:lang w:eastAsia="en-US"/>
        </w:rPr>
        <w:t>Exigences relatives à la composition de l’équipe scientifique</w:t>
      </w:r>
      <w:r w:rsidRPr="009C200F">
        <w:rPr>
          <w:rFonts w:eastAsia="Calibri" w:cs="Arial"/>
          <w:b/>
          <w:bCs/>
          <w:sz w:val="20"/>
          <w:highlight w:val="lightGray"/>
          <w:lang w:eastAsia="en-US"/>
        </w:rPr>
        <w:t> </w:t>
      </w:r>
    </w:p>
    <w:p w14:paraId="7E467140" w14:textId="45663878" w:rsidR="001D0C10" w:rsidRDefault="001D0C10" w:rsidP="00D73A43">
      <w:pPr>
        <w:tabs>
          <w:tab w:val="center" w:pos="4536"/>
          <w:tab w:val="left" w:pos="6495"/>
        </w:tabs>
        <w:jc w:val="both"/>
        <w:rPr>
          <w:rFonts w:eastAsia="Times New Roman" w:cs="Arial"/>
          <w:bCs/>
          <w:sz w:val="20"/>
        </w:rPr>
      </w:pPr>
      <w:r w:rsidRPr="009C200F">
        <w:rPr>
          <w:rFonts w:eastAsia="Times New Roman" w:cs="Arial"/>
          <w:bCs/>
          <w:sz w:val="20"/>
        </w:rPr>
        <w:t>L’équipe scientifique du titulaire est dotée de chercheurs et d’experts de bon niveau (titres et expériences), disposant notamment d'excellentes connaissances sur les questions de dissuasion, mais aussi de désarmement, de lutte contre la prolifération et de maîtrise des armements, ainsi que des processus de collecte d'information.</w:t>
      </w:r>
    </w:p>
    <w:p w14:paraId="7D913A51" w14:textId="77777777" w:rsidR="00D73A43" w:rsidRPr="009C200F" w:rsidRDefault="00D73A43" w:rsidP="00D73A43">
      <w:pPr>
        <w:tabs>
          <w:tab w:val="center" w:pos="4536"/>
          <w:tab w:val="left" w:pos="6495"/>
        </w:tabs>
        <w:jc w:val="both"/>
        <w:rPr>
          <w:rFonts w:eastAsia="Times New Roman" w:cs="Arial"/>
          <w:bCs/>
          <w:sz w:val="20"/>
        </w:rPr>
      </w:pPr>
    </w:p>
    <w:p w14:paraId="6F738EDF" w14:textId="477736C0" w:rsidR="001D0C10" w:rsidRDefault="001D0C10" w:rsidP="00D73A43">
      <w:pPr>
        <w:jc w:val="both"/>
        <w:rPr>
          <w:rFonts w:eastAsia="Times New Roman" w:cs="Arial"/>
          <w:bCs/>
          <w:sz w:val="20"/>
        </w:rPr>
      </w:pPr>
      <w:r w:rsidRPr="009C200F">
        <w:rPr>
          <w:rFonts w:eastAsia="Times New Roman" w:cs="Arial"/>
          <w:bCs/>
          <w:sz w:val="20"/>
        </w:rPr>
        <w:t>Elle peut être complétée d’un chercheur moins expérimenté (doctorant, post-doctorant) travaillant sur ces questions et cherchant à acquérir des compétences dans le domaine.</w:t>
      </w:r>
    </w:p>
    <w:p w14:paraId="437C515F" w14:textId="77777777" w:rsidR="00D73A43" w:rsidRPr="009C200F" w:rsidRDefault="00D73A43" w:rsidP="00D73A43">
      <w:pPr>
        <w:jc w:val="both"/>
        <w:rPr>
          <w:rFonts w:eastAsia="Times New Roman" w:cs="Arial"/>
          <w:bCs/>
          <w:sz w:val="20"/>
        </w:rPr>
      </w:pPr>
    </w:p>
    <w:p w14:paraId="3F3CED22" w14:textId="77777777" w:rsidR="001D0C10" w:rsidRPr="009C200F" w:rsidRDefault="001D0C10" w:rsidP="00D73A43">
      <w:pPr>
        <w:jc w:val="both"/>
        <w:rPr>
          <w:rFonts w:eastAsia="Times New Roman" w:cs="Arial"/>
          <w:bCs/>
          <w:sz w:val="20"/>
        </w:rPr>
      </w:pPr>
      <w:r w:rsidRPr="009C200F">
        <w:rPr>
          <w:rFonts w:eastAsia="Times New Roman" w:cs="Arial"/>
          <w:bCs/>
          <w:sz w:val="20"/>
        </w:rPr>
        <w:t>La connaissance de pays ou régions particulières n’est pas indispensable, mais la possibilité de traiter des sources en langues étrangères (autre que l’anglais) constitue une plus-value importante pour la qualité de l’observatoire.</w:t>
      </w:r>
    </w:p>
    <w:p w14:paraId="4A08AD39" w14:textId="77777777" w:rsidR="001D0C10" w:rsidRPr="009C200F" w:rsidRDefault="001D0C10" w:rsidP="00D73A43">
      <w:pPr>
        <w:pStyle w:val="Paragraphedeliste"/>
        <w:numPr>
          <w:ilvl w:val="0"/>
          <w:numId w:val="10"/>
        </w:numPr>
        <w:shd w:val="clear" w:color="auto" w:fill="BFBFBF" w:themeFill="background1" w:themeFillShade="BF"/>
        <w:spacing w:before="240" w:after="240"/>
        <w:ind w:left="284" w:hanging="284"/>
        <w:contextualSpacing w:val="0"/>
        <w:jc w:val="both"/>
        <w:rPr>
          <w:rFonts w:eastAsia="Calibri" w:cs="Arial"/>
          <w:b/>
          <w:bCs/>
          <w:sz w:val="20"/>
          <w:highlight w:val="lightGray"/>
          <w:u w:val="single"/>
          <w:lang w:eastAsia="en-US"/>
        </w:rPr>
      </w:pPr>
      <w:r>
        <w:rPr>
          <w:rFonts w:eastAsia="Calibri" w:cs="Arial"/>
          <w:b/>
          <w:bCs/>
          <w:sz w:val="20"/>
          <w:highlight w:val="lightGray"/>
          <w:u w:val="single"/>
          <w:lang w:eastAsia="en-US"/>
        </w:rPr>
        <w:t>Mise à jour d’une base de données et de la liste des destinataires</w:t>
      </w:r>
    </w:p>
    <w:p w14:paraId="3BAF455E" w14:textId="77777777" w:rsidR="001D0C10" w:rsidRPr="009F1237" w:rsidRDefault="001D0C10" w:rsidP="00D73A43">
      <w:pPr>
        <w:jc w:val="both"/>
        <w:rPr>
          <w:rFonts w:eastAsia="Times New Roman" w:cs="Arial"/>
          <w:bCs/>
          <w:sz w:val="20"/>
        </w:rPr>
      </w:pPr>
      <w:r w:rsidRPr="009F1237">
        <w:rPr>
          <w:rFonts w:eastAsia="Times New Roman" w:cs="Arial"/>
          <w:bCs/>
          <w:sz w:val="20"/>
        </w:rPr>
        <w:t>Une base de données sous format Excel, recensant tous les articles / bulletins / fiches d’analyse ou rapports d’études publiés dans le cadre des « Observatoires de la dissuasion » successifs, a été établie et mise à jour depuis 2013. Sur la base de la dernière version de ce fichier Excel transmise à la DGRIS à la fin d’exécution de l’OBS 2022-07</w:t>
      </w:r>
      <w:r w:rsidRPr="009F1237" w:rsidDel="001A17A9">
        <w:rPr>
          <w:rFonts w:eastAsia="Times New Roman" w:cs="Arial"/>
          <w:bCs/>
          <w:sz w:val="20"/>
        </w:rPr>
        <w:t xml:space="preserve"> </w:t>
      </w:r>
      <w:r w:rsidRPr="009F1237">
        <w:rPr>
          <w:rFonts w:eastAsia="Times New Roman" w:cs="Arial"/>
          <w:bCs/>
          <w:sz w:val="20"/>
        </w:rPr>
        <w:t>« Observatoire de la dissuasion », le titulaire du nouvel observatoire (« OBS 202</w:t>
      </w:r>
      <w:r>
        <w:rPr>
          <w:rFonts w:eastAsia="Times New Roman" w:cs="Arial"/>
          <w:bCs/>
          <w:sz w:val="20"/>
        </w:rPr>
        <w:t>6</w:t>
      </w:r>
      <w:r w:rsidRPr="009F1237">
        <w:rPr>
          <w:rFonts w:eastAsia="Times New Roman" w:cs="Arial"/>
          <w:bCs/>
          <w:sz w:val="20"/>
        </w:rPr>
        <w:t>-0</w:t>
      </w:r>
      <w:r>
        <w:rPr>
          <w:rFonts w:eastAsia="Times New Roman" w:cs="Arial"/>
          <w:bCs/>
          <w:sz w:val="20"/>
        </w:rPr>
        <w:t>3</w:t>
      </w:r>
      <w:r w:rsidRPr="009F1237">
        <w:rPr>
          <w:rFonts w:eastAsia="Times New Roman" w:cs="Arial"/>
          <w:bCs/>
          <w:sz w:val="20"/>
        </w:rPr>
        <w:t> : observatoire de la dissuasion ») assure la mise à jour régulière de ces données tout au long de la durée d’exécution du présent contrat.</w:t>
      </w:r>
    </w:p>
    <w:p w14:paraId="4E04F021" w14:textId="77777777" w:rsidR="001D0C10" w:rsidRPr="009F1237" w:rsidRDefault="001D0C10" w:rsidP="00D73A43">
      <w:pPr>
        <w:jc w:val="both"/>
        <w:rPr>
          <w:rFonts w:eastAsia="Times New Roman" w:cs="Arial"/>
          <w:bCs/>
          <w:sz w:val="20"/>
        </w:rPr>
      </w:pPr>
    </w:p>
    <w:p w14:paraId="0B806AEC" w14:textId="2BB14D29" w:rsidR="001D0C10" w:rsidRDefault="001D0C10" w:rsidP="00660A4C">
      <w:pPr>
        <w:jc w:val="both"/>
        <w:rPr>
          <w:bCs/>
          <w:sz w:val="20"/>
        </w:rPr>
      </w:pPr>
      <w:r w:rsidRPr="009F1237">
        <w:rPr>
          <w:rFonts w:eastAsia="Times New Roman" w:cs="Arial"/>
          <w:bCs/>
          <w:sz w:val="20"/>
        </w:rPr>
        <w:t xml:space="preserve">La liste de diffusion (ndlr : aux destinataires) des livrables de l’observatoire de la dissuasion, transmise au titulaire au début d’exécution du marché, doit être actualisée une fois par an par le titulaire à l’occasion des réunions </w:t>
      </w:r>
      <w:r>
        <w:rPr>
          <w:rFonts w:eastAsia="Times New Roman" w:cs="Arial"/>
          <w:bCs/>
          <w:sz w:val="20"/>
        </w:rPr>
        <w:t xml:space="preserve">de </w:t>
      </w:r>
      <w:r w:rsidRPr="009F1237">
        <w:rPr>
          <w:rFonts w:eastAsia="Times New Roman" w:cs="Arial"/>
          <w:bCs/>
          <w:sz w:val="20"/>
        </w:rPr>
        <w:t xml:space="preserve">bilan </w:t>
      </w:r>
      <w:r>
        <w:rPr>
          <w:rFonts w:eastAsia="Times New Roman" w:cs="Arial"/>
          <w:bCs/>
          <w:sz w:val="20"/>
        </w:rPr>
        <w:t>annuel</w:t>
      </w:r>
      <w:r w:rsidRPr="009F1237">
        <w:rPr>
          <w:rFonts w:eastAsia="Times New Roman" w:cs="Arial"/>
          <w:bCs/>
          <w:sz w:val="20"/>
        </w:rPr>
        <w:t>. Cette liste est validée par</w:t>
      </w:r>
      <w:r w:rsidR="00660A4C">
        <w:rPr>
          <w:rFonts w:eastAsia="Times New Roman" w:cs="Arial"/>
          <w:bCs/>
          <w:sz w:val="20"/>
        </w:rPr>
        <w:t xml:space="preserve"> la DGRIS pendant ces réunions.</w:t>
      </w:r>
      <w:r>
        <w:rPr>
          <w:bCs/>
          <w:sz w:val="20"/>
        </w:rPr>
        <w:br w:type="page"/>
      </w:r>
    </w:p>
    <w:p w14:paraId="58929E39" w14:textId="77777777" w:rsidR="001D0C10" w:rsidRPr="001A17A9" w:rsidRDefault="001D0C10" w:rsidP="001D0C10">
      <w:pPr>
        <w:spacing w:before="60" w:after="60"/>
        <w:rPr>
          <w:bCs/>
          <w:sz w:val="20"/>
        </w:rPr>
      </w:pPr>
    </w:p>
    <w:p w14:paraId="0BCCDD48" w14:textId="77777777" w:rsidR="001D0C10" w:rsidRPr="009620E8" w:rsidRDefault="001D0C10" w:rsidP="001D0C10">
      <w:pPr>
        <w:spacing w:before="100" w:beforeAutospacing="1" w:after="100" w:afterAutospacing="1"/>
        <w:jc w:val="center"/>
        <w:rPr>
          <w:b/>
          <w:szCs w:val="24"/>
        </w:rPr>
      </w:pPr>
      <w:r w:rsidRPr="009620E8">
        <w:rPr>
          <w:b/>
          <w:szCs w:val="24"/>
        </w:rPr>
        <w:t>Observatoire n°</w:t>
      </w:r>
      <w:r>
        <w:rPr>
          <w:b/>
          <w:szCs w:val="24"/>
        </w:rPr>
        <w:t>2026-03</w:t>
      </w:r>
      <w:r w:rsidRPr="009620E8">
        <w:rPr>
          <w:b/>
          <w:szCs w:val="24"/>
        </w:rPr>
        <w:t xml:space="preserve"> intitulé : « </w:t>
      </w:r>
      <w:r>
        <w:rPr>
          <w:b/>
          <w:szCs w:val="24"/>
        </w:rPr>
        <w:t>Observatoire de la dissuasion »</w:t>
      </w:r>
    </w:p>
    <w:tbl>
      <w:tblPr>
        <w:tblW w:w="9923" w:type="dxa"/>
        <w:tblLayout w:type="fixed"/>
        <w:tblLook w:val="0000" w:firstRow="0" w:lastRow="0" w:firstColumn="0" w:lastColumn="0" w:noHBand="0" w:noVBand="0"/>
      </w:tblPr>
      <w:tblGrid>
        <w:gridCol w:w="9923"/>
      </w:tblGrid>
      <w:tr w:rsidR="001D0C10" w:rsidRPr="0005689A" w14:paraId="4954E307" w14:textId="77777777" w:rsidTr="001D0C10">
        <w:trPr>
          <w:trHeight w:val="2892"/>
        </w:trPr>
        <w:tc>
          <w:tcPr>
            <w:tcW w:w="9923" w:type="dxa"/>
            <w:tcBorders>
              <w:top w:val="single" w:sz="4" w:space="0" w:color="auto"/>
              <w:left w:val="single" w:sz="4" w:space="0" w:color="auto"/>
              <w:bottom w:val="single" w:sz="4" w:space="0" w:color="auto"/>
              <w:right w:val="single" w:sz="4" w:space="0" w:color="auto"/>
            </w:tcBorders>
          </w:tcPr>
          <w:p w14:paraId="56605976" w14:textId="77777777" w:rsidR="001D0C10" w:rsidRPr="0005689A" w:rsidRDefault="001D0C10" w:rsidP="001D0C10">
            <w:pPr>
              <w:shd w:val="pct10" w:color="auto" w:fill="auto"/>
              <w:tabs>
                <w:tab w:val="left" w:pos="850"/>
              </w:tabs>
              <w:spacing w:before="100" w:beforeAutospacing="1" w:after="100" w:afterAutospacing="1"/>
              <w:jc w:val="center"/>
              <w:rPr>
                <w:b/>
                <w:bCs/>
              </w:rPr>
            </w:pPr>
            <w:r w:rsidRPr="0005689A">
              <w:rPr>
                <w:b/>
                <w:bCs/>
              </w:rPr>
              <w:t xml:space="preserve">LE TITULAIRE </w:t>
            </w:r>
            <w:r w:rsidRPr="0005689A">
              <w:rPr>
                <w:b/>
                <w:bCs/>
                <w:vertAlign w:val="superscript"/>
              </w:rPr>
              <w:t>1</w:t>
            </w:r>
          </w:p>
        </w:tc>
      </w:tr>
      <w:tr w:rsidR="001D0C10" w:rsidRPr="0005689A" w14:paraId="19B79F3A" w14:textId="77777777" w:rsidTr="001D0C10">
        <w:tc>
          <w:tcPr>
            <w:tcW w:w="9923" w:type="dxa"/>
            <w:tcBorders>
              <w:top w:val="single" w:sz="4" w:space="0" w:color="auto"/>
              <w:left w:val="single" w:sz="4" w:space="0" w:color="auto"/>
              <w:bottom w:val="single" w:sz="4" w:space="0" w:color="auto"/>
              <w:right w:val="single" w:sz="4" w:space="0" w:color="auto"/>
            </w:tcBorders>
            <w:shd w:val="clear" w:color="auto" w:fill="99CCFF"/>
          </w:tcPr>
          <w:p w14:paraId="5896513E" w14:textId="77777777" w:rsidR="001D0C10" w:rsidRPr="0005689A" w:rsidRDefault="001D0C10" w:rsidP="001D0C10">
            <w:pPr>
              <w:spacing w:before="100" w:beforeAutospacing="1" w:after="100" w:afterAutospacing="1"/>
              <w:jc w:val="center"/>
              <w:rPr>
                <w:b/>
                <w:bCs/>
              </w:rPr>
            </w:pPr>
            <w:r w:rsidRPr="0005689A">
              <w:rPr>
                <w:b/>
                <w:bCs/>
              </w:rPr>
              <w:t>CADRE RÉSERVÉ A L’ADMINISTRATION</w:t>
            </w:r>
          </w:p>
        </w:tc>
      </w:tr>
      <w:tr w:rsidR="001D0C10" w:rsidRPr="0005689A" w14:paraId="570A09E3" w14:textId="77777777" w:rsidTr="001D0C10">
        <w:trPr>
          <w:trHeight w:val="3308"/>
        </w:trPr>
        <w:tc>
          <w:tcPr>
            <w:tcW w:w="9923" w:type="dxa"/>
            <w:tcBorders>
              <w:top w:val="single" w:sz="4" w:space="0" w:color="auto"/>
              <w:left w:val="single" w:sz="4" w:space="0" w:color="auto"/>
              <w:bottom w:val="single" w:sz="4" w:space="0" w:color="auto"/>
              <w:right w:val="single" w:sz="4" w:space="0" w:color="auto"/>
            </w:tcBorders>
          </w:tcPr>
          <w:p w14:paraId="038CDDAC" w14:textId="77777777" w:rsidR="001D0C10" w:rsidRPr="0005689A" w:rsidRDefault="001D0C10" w:rsidP="00660A4C">
            <w:pPr>
              <w:shd w:val="pct10" w:color="auto" w:fill="auto"/>
              <w:tabs>
                <w:tab w:val="left" w:pos="850"/>
              </w:tabs>
              <w:spacing w:before="120"/>
              <w:jc w:val="center"/>
            </w:pPr>
            <w:r>
              <w:t>L’acheteur</w:t>
            </w:r>
          </w:p>
          <w:p w14:paraId="4E20AFEE" w14:textId="77777777" w:rsidR="001D0C10" w:rsidRPr="0005689A" w:rsidRDefault="001D0C10" w:rsidP="00660A4C">
            <w:pPr>
              <w:shd w:val="pct10" w:color="auto" w:fill="auto"/>
              <w:tabs>
                <w:tab w:val="left" w:pos="850"/>
              </w:tabs>
              <w:spacing w:before="120"/>
              <w:jc w:val="center"/>
              <w:rPr>
                <w:b/>
                <w:bCs/>
              </w:rPr>
            </w:pPr>
            <w:r w:rsidRPr="0005689A">
              <w:t>Fait à Paris, le</w:t>
            </w:r>
          </w:p>
        </w:tc>
      </w:tr>
    </w:tbl>
    <w:p w14:paraId="372A2DCB" w14:textId="77777777" w:rsidR="001D0C10" w:rsidRPr="006727DC" w:rsidRDefault="001D0C10" w:rsidP="001D0C10">
      <w:pPr>
        <w:spacing w:before="100" w:beforeAutospacing="1" w:after="100" w:afterAutospacing="1"/>
        <w:rPr>
          <w:rFonts w:eastAsia="Times New Roman" w:cs="Arial"/>
          <w:bCs/>
          <w:kern w:val="28"/>
        </w:rPr>
      </w:pPr>
      <w:r w:rsidRPr="0005689A">
        <w:rPr>
          <w:i/>
          <w:color w:val="7F7F7F"/>
        </w:rPr>
        <w:t>[</w:t>
      </w:r>
      <w:r w:rsidRPr="0005689A">
        <w:rPr>
          <w:i/>
          <w:color w:val="7F7F7F"/>
          <w:vertAlign w:val="superscript"/>
        </w:rPr>
        <w:t>1</w:t>
      </w:r>
      <w:r w:rsidRPr="0005689A">
        <w:rPr>
          <w:i/>
          <w:color w:val="7F7F7F"/>
        </w:rPr>
        <w:t>] : Dater et signer,</w:t>
      </w:r>
      <w:r>
        <w:rPr>
          <w:i/>
          <w:color w:val="7F7F7F"/>
        </w:rPr>
        <w:t xml:space="preserve"> i</w:t>
      </w:r>
      <w:r w:rsidRPr="0005689A">
        <w:rPr>
          <w:i/>
          <w:color w:val="7F7F7F"/>
        </w:rPr>
        <w:t>ndiquer également les nom, prénom et qualité du signataire</w:t>
      </w:r>
      <w:r>
        <w:rPr>
          <w:i/>
          <w:color w:val="7F7F7F"/>
        </w:rPr>
        <w:t>.</w:t>
      </w:r>
    </w:p>
    <w:p w14:paraId="682BA6E6" w14:textId="77777777" w:rsidR="001D0C10" w:rsidRPr="00222A90" w:rsidRDefault="001D0C10" w:rsidP="001D0C10">
      <w:pPr>
        <w:spacing w:after="15"/>
        <w:ind w:left="855"/>
        <w:rPr>
          <w:rFonts w:cs="Arial"/>
        </w:rPr>
      </w:pPr>
    </w:p>
    <w:p w14:paraId="6DAEC3CE" w14:textId="77777777" w:rsidR="001D0C10" w:rsidRPr="009B1874" w:rsidRDefault="001D0C10" w:rsidP="001D0C10"/>
    <w:p w14:paraId="649AB882" w14:textId="77777777" w:rsidR="001D0C10" w:rsidRPr="00891445" w:rsidRDefault="001D0C10" w:rsidP="001D0C10">
      <w:pPr>
        <w:spacing w:after="160" w:line="259" w:lineRule="auto"/>
        <w:rPr>
          <w:rFonts w:eastAsia="Calibri" w:cs="Arial"/>
          <w:sz w:val="20"/>
          <w:lang w:eastAsia="en-US"/>
        </w:rPr>
      </w:pPr>
    </w:p>
    <w:p w14:paraId="1EA54B0A" w14:textId="77777777" w:rsidR="001D0C10" w:rsidRDefault="001D0C10"/>
    <w:sectPr w:rsidR="001D0C10" w:rsidSect="001046F8">
      <w:headerReference w:type="default" r:id="rId13"/>
      <w:headerReference w:type="first" r:id="rId14"/>
      <w:footerReference w:type="first" r:id="rId15"/>
      <w:pgSz w:w="11906" w:h="16838"/>
      <w:pgMar w:top="964" w:right="964" w:bottom="964" w:left="96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6BFF9" w14:textId="77777777" w:rsidR="00B44640" w:rsidRDefault="00B44640" w:rsidP="001D0C10">
      <w:r>
        <w:separator/>
      </w:r>
    </w:p>
  </w:endnote>
  <w:endnote w:type="continuationSeparator" w:id="0">
    <w:p w14:paraId="103E3EB1" w14:textId="77777777" w:rsidR="00B44640" w:rsidRDefault="00B44640" w:rsidP="001D0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ion Pro">
    <w:altName w:val="Cambria Math"/>
    <w:charset w:val="00"/>
    <w:family w:val="roman"/>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E1)">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475283"/>
      <w:docPartObj>
        <w:docPartGallery w:val="Page Numbers (Bottom of Page)"/>
        <w:docPartUnique/>
      </w:docPartObj>
    </w:sdtPr>
    <w:sdtEndPr/>
    <w:sdtContent>
      <w:sdt>
        <w:sdtPr>
          <w:id w:val="1728636285"/>
          <w:docPartObj>
            <w:docPartGallery w:val="Page Numbers (Top of Page)"/>
            <w:docPartUnique/>
          </w:docPartObj>
        </w:sdtPr>
        <w:sdtEndPr/>
        <w:sdtContent>
          <w:p w14:paraId="1DEBC92B" w14:textId="0BC49150" w:rsidR="00F93976" w:rsidRPr="003B1109" w:rsidRDefault="00F93976" w:rsidP="0046715F">
            <w:pPr>
              <w:pStyle w:val="Pieddepage"/>
              <w:rPr>
                <w:rFonts w:ascii="Minion Pro" w:hAnsi="Minion Pro"/>
                <w:sz w:val="20"/>
              </w:rPr>
            </w:pPr>
            <w:r>
              <w:rPr>
                <w:rFonts w:ascii="Marianne" w:hAnsi="Marianne"/>
                <w:noProof/>
              </w:rPr>
              <w:drawing>
                <wp:anchor distT="0" distB="0" distL="114300" distR="114300" simplePos="0" relativeHeight="251665408" behindDoc="0" locked="0" layoutInCell="1" allowOverlap="1" wp14:anchorId="2F8B67E1" wp14:editId="1FF68CCD">
                  <wp:simplePos x="0" y="0"/>
                  <wp:positionH relativeFrom="margin">
                    <wp:posOffset>3745741</wp:posOffset>
                  </wp:positionH>
                  <wp:positionV relativeFrom="paragraph">
                    <wp:posOffset>8890</wp:posOffset>
                  </wp:positionV>
                  <wp:extent cx="539750" cy="5397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RFAR_jp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r>
              <w:rPr>
                <w:rFonts w:ascii="Marianne" w:hAnsi="Marianne" w:cs="Marianne"/>
                <w:noProof/>
                <w:sz w:val="14"/>
                <w:szCs w:val="16"/>
              </w:rPr>
              <w:drawing>
                <wp:anchor distT="0" distB="0" distL="114300" distR="114300" simplePos="0" relativeHeight="251663360" behindDoc="0" locked="0" layoutInCell="1" allowOverlap="1" wp14:anchorId="35ABBC10" wp14:editId="1A7A2F18">
                  <wp:simplePos x="0" y="0"/>
                  <wp:positionH relativeFrom="margin">
                    <wp:align>center</wp:align>
                  </wp:positionH>
                  <wp:positionV relativeFrom="margin">
                    <wp:posOffset>9267075</wp:posOffset>
                  </wp:positionV>
                  <wp:extent cx="1069412" cy="54000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 Double-label-AFNOR_jp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9412" cy="540000"/>
                          </a:xfrm>
                          <a:prstGeom prst="rect">
                            <a:avLst/>
                          </a:prstGeom>
                        </pic:spPr>
                      </pic:pic>
                    </a:graphicData>
                  </a:graphic>
                  <wp14:sizeRelH relativeFrom="page">
                    <wp14:pctWidth>0</wp14:pctWidth>
                  </wp14:sizeRelH>
                  <wp14:sizeRelV relativeFrom="page">
                    <wp14:pctHeight>0</wp14:pctHeight>
                  </wp14:sizeRelV>
                </wp:anchor>
              </w:drawing>
            </w:r>
            <w:r w:rsidRPr="003B1109">
              <w:rPr>
                <w:rFonts w:ascii="Minion Pro" w:hAnsi="Minion Pro"/>
                <w:sz w:val="20"/>
              </w:rPr>
              <w:t xml:space="preserve">60 boulevard du Général Martial Valin </w:t>
            </w:r>
          </w:p>
          <w:p w14:paraId="3B427697" w14:textId="77777777" w:rsidR="00F93976" w:rsidRDefault="00F93976">
            <w:pPr>
              <w:pStyle w:val="Pieddepage"/>
            </w:pPr>
            <w:r w:rsidRPr="003B1109">
              <w:rPr>
                <w:rFonts w:ascii="Minion Pro" w:hAnsi="Minion Pro"/>
                <w:sz w:val="20"/>
              </w:rPr>
              <w:t>CS 21623 - 75509 PARIS Cedex 15</w:t>
            </w:r>
          </w:p>
        </w:sdtContent>
      </w:sdt>
    </w:sdtContent>
  </w:sdt>
  <w:p w14:paraId="37B30FA9" w14:textId="1F1D1F32" w:rsidR="00F93976" w:rsidRDefault="00F93976">
    <w:pPr>
      <w:pStyle w:val="Pieddepage"/>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8E997" w14:textId="77777777" w:rsidR="00B44640" w:rsidRDefault="00B44640" w:rsidP="001D0C10">
      <w:r>
        <w:separator/>
      </w:r>
    </w:p>
  </w:footnote>
  <w:footnote w:type="continuationSeparator" w:id="0">
    <w:p w14:paraId="5401335E" w14:textId="77777777" w:rsidR="00B44640" w:rsidRDefault="00B44640" w:rsidP="001D0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E7215" w14:textId="77777777" w:rsidR="00F93976" w:rsidRPr="00997DB6" w:rsidRDefault="00F93976" w:rsidP="001D0C10">
    <w:pPr>
      <w:pStyle w:val="En-tte"/>
      <w:tabs>
        <w:tab w:val="clear" w:pos="4536"/>
        <w:tab w:val="clear" w:pos="9072"/>
        <w:tab w:val="left" w:pos="3675"/>
      </w:tabs>
      <w:rPr>
        <w:sz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C0937" w14:textId="0DC0E600" w:rsidR="00F93976" w:rsidRDefault="00F93976">
    <w:pPr>
      <w:pStyle w:val="En-tte"/>
    </w:pPr>
    <w:r>
      <w:rPr>
        <w:rFonts w:ascii="Marianne" w:hAnsi="Marianne"/>
        <w:noProof/>
      </w:rPr>
      <w:drawing>
        <wp:anchor distT="0" distB="0" distL="114300" distR="114300" simplePos="0" relativeHeight="251661312" behindDoc="1" locked="0" layoutInCell="1" allowOverlap="1" wp14:anchorId="6AAC7C24" wp14:editId="75D4AF90">
          <wp:simplePos x="0" y="0"/>
          <wp:positionH relativeFrom="page">
            <wp:align>right</wp:align>
          </wp:positionH>
          <wp:positionV relativeFrom="paragraph">
            <wp:posOffset>-448310</wp:posOffset>
          </wp:positionV>
          <wp:extent cx="7554379" cy="10680192"/>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168620"/>
    <w:lvl w:ilvl="0">
      <w:numFmt w:val="decimal"/>
      <w:pStyle w:val="Tiret1"/>
      <w:lvlText w:val="*"/>
      <w:lvlJc w:val="left"/>
    </w:lvl>
  </w:abstractNum>
  <w:abstractNum w:abstractNumId="1" w15:restartNumberingAfterBreak="0">
    <w:nsid w:val="020238AB"/>
    <w:multiLevelType w:val="multilevel"/>
    <w:tmpl w:val="6B006A50"/>
    <w:lvl w:ilvl="0">
      <w:start w:val="2"/>
      <w:numFmt w:val="decimal"/>
      <w:lvlText w:val="%1"/>
      <w:lvlJc w:val="left"/>
      <w:pPr>
        <w:ind w:left="435" w:hanging="435"/>
      </w:pPr>
      <w:rPr>
        <w:rFonts w:hint="default"/>
      </w:rPr>
    </w:lvl>
    <w:lvl w:ilvl="1">
      <w:start w:val="1"/>
      <w:numFmt w:val="decimal"/>
      <w:lvlText w:val="%1.%2"/>
      <w:lvlJc w:val="left"/>
      <w:pPr>
        <w:ind w:left="975" w:hanging="43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09B80D59"/>
    <w:multiLevelType w:val="hybridMultilevel"/>
    <w:tmpl w:val="952A0D4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1B32EC"/>
    <w:multiLevelType w:val="hybridMultilevel"/>
    <w:tmpl w:val="03B22628"/>
    <w:lvl w:ilvl="0" w:tplc="4220302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3F29B7"/>
    <w:multiLevelType w:val="hybridMultilevel"/>
    <w:tmpl w:val="328456BA"/>
    <w:lvl w:ilvl="0" w:tplc="040C0001">
      <w:start w:val="1"/>
      <w:numFmt w:val="bullet"/>
      <w:lvlText w:val=""/>
      <w:lvlJc w:val="left"/>
      <w:pPr>
        <w:ind w:left="1485" w:hanging="360"/>
      </w:pPr>
      <w:rPr>
        <w:rFonts w:ascii="Symbol" w:hAnsi="Symbol"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5" w15:restartNumberingAfterBreak="0">
    <w:nsid w:val="0F2B24B5"/>
    <w:multiLevelType w:val="hybridMultilevel"/>
    <w:tmpl w:val="B4E8AF1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1D96B93"/>
    <w:multiLevelType w:val="hybridMultilevel"/>
    <w:tmpl w:val="857EC8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E84C7D"/>
    <w:multiLevelType w:val="hybridMultilevel"/>
    <w:tmpl w:val="73283C7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4327C7D"/>
    <w:multiLevelType w:val="multilevel"/>
    <w:tmpl w:val="2E10AC5E"/>
    <w:lvl w:ilvl="0">
      <w:start w:val="1"/>
      <w:numFmt w:val="decimal"/>
      <w:lvlText w:val="%1"/>
      <w:lvlJc w:val="left"/>
      <w:pPr>
        <w:ind w:left="360" w:hanging="360"/>
      </w:pPr>
      <w:rPr>
        <w:rFonts w:hint="default"/>
      </w:rPr>
    </w:lvl>
    <w:lvl w:ilvl="1">
      <w:start w:val="3"/>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2108" w:hanging="144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6024" w:hanging="1800"/>
      </w:pPr>
      <w:rPr>
        <w:rFonts w:hint="default"/>
      </w:rPr>
    </w:lvl>
  </w:abstractNum>
  <w:abstractNum w:abstractNumId="9" w15:restartNumberingAfterBreak="0">
    <w:nsid w:val="16FC09CF"/>
    <w:multiLevelType w:val="hybridMultilevel"/>
    <w:tmpl w:val="06541540"/>
    <w:lvl w:ilvl="0" w:tplc="040C0001">
      <w:start w:val="1"/>
      <w:numFmt w:val="bullet"/>
      <w:lvlText w:val=""/>
      <w:lvlJc w:val="left"/>
      <w:pPr>
        <w:ind w:left="720" w:hanging="360"/>
      </w:pPr>
      <w:rPr>
        <w:rFonts w:ascii="Symbol" w:hAnsi="Symbol" w:hint="default"/>
      </w:rPr>
    </w:lvl>
    <w:lvl w:ilvl="1" w:tplc="0DC4717E">
      <w:start w:val="1"/>
      <w:numFmt w:val="bullet"/>
      <w:lvlText w:val="-"/>
      <w:lvlJc w:val="left"/>
      <w:pPr>
        <w:ind w:left="1440" w:hanging="360"/>
      </w:pPr>
      <w:rPr>
        <w:rFonts w:ascii="Arial" w:eastAsia="Arial Unicode MS"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151C79"/>
    <w:multiLevelType w:val="hybridMultilevel"/>
    <w:tmpl w:val="49220AD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8A6C0D"/>
    <w:multiLevelType w:val="hybridMultilevel"/>
    <w:tmpl w:val="F4F63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EA26BB"/>
    <w:multiLevelType w:val="hybridMultilevel"/>
    <w:tmpl w:val="FD765846"/>
    <w:lvl w:ilvl="0" w:tplc="82080264">
      <w:start w:val="20"/>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BD32EE"/>
    <w:multiLevelType w:val="hybridMultilevel"/>
    <w:tmpl w:val="19A67C6E"/>
    <w:lvl w:ilvl="0" w:tplc="9F3C377C">
      <w:start w:val="2"/>
      <w:numFmt w:val="bullet"/>
      <w:lvlText w:val="-"/>
      <w:lvlJc w:val="left"/>
      <w:pPr>
        <w:ind w:left="1068" w:hanging="360"/>
      </w:pPr>
      <w:rPr>
        <w:rFonts w:ascii="Calibri" w:eastAsia="Calibri" w:hAnsi="Calibri"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276C1A69"/>
    <w:multiLevelType w:val="hybridMultilevel"/>
    <w:tmpl w:val="E77616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A3190B"/>
    <w:multiLevelType w:val="hybridMultilevel"/>
    <w:tmpl w:val="E62CAE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18D2C4D"/>
    <w:multiLevelType w:val="hybridMultilevel"/>
    <w:tmpl w:val="6E88F5FE"/>
    <w:lvl w:ilvl="0" w:tplc="DA20BC3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016848"/>
    <w:multiLevelType w:val="hybridMultilevel"/>
    <w:tmpl w:val="A064BA44"/>
    <w:lvl w:ilvl="0" w:tplc="36F0DE8E">
      <w:start w:val="1"/>
      <w:numFmt w:val="bullet"/>
      <w:pStyle w:val="Sous-titr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922096"/>
    <w:multiLevelType w:val="multilevel"/>
    <w:tmpl w:val="9E7A56C4"/>
    <w:lvl w:ilvl="0">
      <w:start w:val="1"/>
      <w:numFmt w:val="decimal"/>
      <w:lvlText w:val="%1."/>
      <w:lvlJc w:val="left"/>
      <w:pPr>
        <w:ind w:left="720" w:hanging="360"/>
      </w:pPr>
    </w:lvl>
    <w:lvl w:ilvl="1">
      <w:start w:val="2"/>
      <w:numFmt w:val="decimal"/>
      <w:isLgl/>
      <w:lvlText w:val="%1.%2"/>
      <w:lvlJc w:val="left"/>
      <w:pPr>
        <w:ind w:left="2138" w:hanging="360"/>
      </w:pPr>
      <w:rPr>
        <w:rFonts w:hint="default"/>
      </w:rPr>
    </w:lvl>
    <w:lvl w:ilvl="2">
      <w:start w:val="1"/>
      <w:numFmt w:val="decimal"/>
      <w:isLgl/>
      <w:lvlText w:val="%1.%2.%3"/>
      <w:lvlJc w:val="left"/>
      <w:pPr>
        <w:ind w:left="3916" w:hanging="720"/>
      </w:pPr>
      <w:rPr>
        <w:rFonts w:hint="default"/>
      </w:rPr>
    </w:lvl>
    <w:lvl w:ilvl="3">
      <w:start w:val="1"/>
      <w:numFmt w:val="decimal"/>
      <w:isLgl/>
      <w:lvlText w:val="%1.%2.%3.%4"/>
      <w:lvlJc w:val="left"/>
      <w:pPr>
        <w:ind w:left="5334" w:hanging="720"/>
      </w:pPr>
      <w:rPr>
        <w:rFonts w:hint="default"/>
      </w:rPr>
    </w:lvl>
    <w:lvl w:ilvl="4">
      <w:start w:val="1"/>
      <w:numFmt w:val="decimal"/>
      <w:isLgl/>
      <w:lvlText w:val="%1.%2.%3.%4.%5"/>
      <w:lvlJc w:val="left"/>
      <w:pPr>
        <w:ind w:left="7112" w:hanging="1080"/>
      </w:pPr>
      <w:rPr>
        <w:rFonts w:hint="default"/>
      </w:rPr>
    </w:lvl>
    <w:lvl w:ilvl="5">
      <w:start w:val="1"/>
      <w:numFmt w:val="decimal"/>
      <w:isLgl/>
      <w:lvlText w:val="%1.%2.%3.%4.%5.%6"/>
      <w:lvlJc w:val="left"/>
      <w:pPr>
        <w:ind w:left="8530" w:hanging="1080"/>
      </w:pPr>
      <w:rPr>
        <w:rFonts w:hint="default"/>
      </w:rPr>
    </w:lvl>
    <w:lvl w:ilvl="6">
      <w:start w:val="1"/>
      <w:numFmt w:val="decimal"/>
      <w:isLgl/>
      <w:lvlText w:val="%1.%2.%3.%4.%5.%6.%7"/>
      <w:lvlJc w:val="left"/>
      <w:pPr>
        <w:ind w:left="10308" w:hanging="1440"/>
      </w:pPr>
      <w:rPr>
        <w:rFonts w:hint="default"/>
      </w:rPr>
    </w:lvl>
    <w:lvl w:ilvl="7">
      <w:start w:val="1"/>
      <w:numFmt w:val="decimal"/>
      <w:isLgl/>
      <w:lvlText w:val="%1.%2.%3.%4.%5.%6.%7.%8"/>
      <w:lvlJc w:val="left"/>
      <w:pPr>
        <w:ind w:left="11726" w:hanging="1440"/>
      </w:pPr>
      <w:rPr>
        <w:rFonts w:hint="default"/>
      </w:rPr>
    </w:lvl>
    <w:lvl w:ilvl="8">
      <w:start w:val="1"/>
      <w:numFmt w:val="decimal"/>
      <w:isLgl/>
      <w:lvlText w:val="%1.%2.%3.%4.%5.%6.%7.%8.%9"/>
      <w:lvlJc w:val="left"/>
      <w:pPr>
        <w:ind w:left="13144" w:hanging="1440"/>
      </w:pPr>
      <w:rPr>
        <w:rFonts w:hint="default"/>
      </w:rPr>
    </w:lvl>
  </w:abstractNum>
  <w:abstractNum w:abstractNumId="19" w15:restartNumberingAfterBreak="0">
    <w:nsid w:val="3BC82F30"/>
    <w:multiLevelType w:val="multilevel"/>
    <w:tmpl w:val="FE6613FA"/>
    <w:lvl w:ilvl="0">
      <w:start w:val="2"/>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2108" w:hanging="144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6024" w:hanging="1800"/>
      </w:pPr>
      <w:rPr>
        <w:rFonts w:hint="default"/>
      </w:rPr>
    </w:lvl>
  </w:abstractNum>
  <w:abstractNum w:abstractNumId="20" w15:restartNumberingAfterBreak="0">
    <w:nsid w:val="43640415"/>
    <w:multiLevelType w:val="multilevel"/>
    <w:tmpl w:val="88D03E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7D40B8"/>
    <w:multiLevelType w:val="multilevel"/>
    <w:tmpl w:val="304AD114"/>
    <w:lvl w:ilvl="0">
      <w:start w:val="2"/>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4CD37E96"/>
    <w:multiLevelType w:val="multilevel"/>
    <w:tmpl w:val="B7EA331A"/>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E723A6C"/>
    <w:multiLevelType w:val="hybridMultilevel"/>
    <w:tmpl w:val="EE0A9AAE"/>
    <w:lvl w:ilvl="0" w:tplc="0FCEB9C0">
      <w:start w:val="1"/>
      <w:numFmt w:val="bullet"/>
      <w:lvlText w:val=""/>
      <w:lvlJc w:val="left"/>
      <w:pPr>
        <w:ind w:left="720" w:hanging="360"/>
      </w:pPr>
      <w:rPr>
        <w:rFonts w:ascii="Symbol" w:hAnsi="Symbol" w:hint="default"/>
        <w:b w:val="0"/>
        <w:i w:val="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EAB3619"/>
    <w:multiLevelType w:val="singleLevel"/>
    <w:tmpl w:val="1E0ADECE"/>
    <w:lvl w:ilvl="0">
      <w:start w:val="8"/>
      <w:numFmt w:val="decimal"/>
      <w:pStyle w:val="numero"/>
      <w:lvlText w:val="(%1)"/>
      <w:lvlJc w:val="left"/>
      <w:pPr>
        <w:tabs>
          <w:tab w:val="num" w:pos="360"/>
        </w:tabs>
        <w:ind w:left="360" w:hanging="360"/>
      </w:pPr>
      <w:rPr>
        <w:rFonts w:hint="default"/>
        <w:i w:val="0"/>
        <w:iCs w:val="0"/>
      </w:rPr>
    </w:lvl>
  </w:abstractNum>
  <w:abstractNum w:abstractNumId="25" w15:restartNumberingAfterBreak="0">
    <w:nsid w:val="50C02A5C"/>
    <w:multiLevelType w:val="hybridMultilevel"/>
    <w:tmpl w:val="B7887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34B1E3B"/>
    <w:multiLevelType w:val="hybridMultilevel"/>
    <w:tmpl w:val="702EF0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A50E40"/>
    <w:multiLevelType w:val="hybridMultilevel"/>
    <w:tmpl w:val="7264EB2C"/>
    <w:lvl w:ilvl="0" w:tplc="DA20BC30">
      <w:start w:val="6"/>
      <w:numFmt w:val="bullet"/>
      <w:lvlText w:val="-"/>
      <w:lvlJc w:val="left"/>
      <w:pPr>
        <w:ind w:left="360" w:hanging="360"/>
      </w:pPr>
      <w:rPr>
        <w:rFonts w:ascii="Times New Roman" w:eastAsia="Times New Roman" w:hAnsi="Times New Roman" w:cs="Times New Roman"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5A247318"/>
    <w:multiLevelType w:val="hybridMultilevel"/>
    <w:tmpl w:val="BB9CE9B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C310669"/>
    <w:multiLevelType w:val="singleLevel"/>
    <w:tmpl w:val="A92A2818"/>
    <w:lvl w:ilvl="0">
      <w:start w:val="1"/>
      <w:numFmt w:val="decimal"/>
      <w:pStyle w:val="NomAnnexe"/>
      <w:lvlText w:val=" %1"/>
      <w:lvlJc w:val="left"/>
      <w:pPr>
        <w:tabs>
          <w:tab w:val="num" w:pos="720"/>
        </w:tabs>
        <w:ind w:left="720" w:hanging="720"/>
      </w:pPr>
      <w:rPr>
        <w:rFonts w:hint="default"/>
      </w:rPr>
    </w:lvl>
  </w:abstractNum>
  <w:abstractNum w:abstractNumId="30" w15:restartNumberingAfterBreak="0">
    <w:nsid w:val="60A32776"/>
    <w:multiLevelType w:val="singleLevel"/>
    <w:tmpl w:val="4724C50C"/>
    <w:lvl w:ilvl="0">
      <w:start w:val="1"/>
      <w:numFmt w:val="bullet"/>
      <w:pStyle w:val="Enum1"/>
      <w:lvlText w:val=""/>
      <w:lvlJc w:val="left"/>
      <w:pPr>
        <w:tabs>
          <w:tab w:val="num" w:pos="360"/>
        </w:tabs>
        <w:ind w:left="360" w:hanging="360"/>
      </w:pPr>
      <w:rPr>
        <w:rFonts w:ascii="Symbol" w:hAnsi="Symbol" w:cs="Symbol" w:hint="default"/>
        <w:color w:val="auto"/>
        <w:sz w:val="18"/>
        <w:szCs w:val="18"/>
      </w:rPr>
    </w:lvl>
  </w:abstractNum>
  <w:abstractNum w:abstractNumId="31" w15:restartNumberingAfterBreak="0">
    <w:nsid w:val="6451346E"/>
    <w:multiLevelType w:val="hybridMultilevel"/>
    <w:tmpl w:val="262EF6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69594D"/>
    <w:multiLevelType w:val="hybridMultilevel"/>
    <w:tmpl w:val="486830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66B3287D"/>
    <w:multiLevelType w:val="hybridMultilevel"/>
    <w:tmpl w:val="E6DE7840"/>
    <w:lvl w:ilvl="0" w:tplc="040C0001">
      <w:start w:val="1"/>
      <w:numFmt w:val="bullet"/>
      <w:lvlText w:val=""/>
      <w:lvlJc w:val="left"/>
      <w:pPr>
        <w:ind w:left="720" w:hanging="360"/>
      </w:pPr>
      <w:rPr>
        <w:rFonts w:ascii="Symbol" w:hAnsi="Symbol" w:hint="default"/>
      </w:rPr>
    </w:lvl>
    <w:lvl w:ilvl="1" w:tplc="0DC4717E">
      <w:start w:val="1"/>
      <w:numFmt w:val="bullet"/>
      <w:lvlText w:val="-"/>
      <w:lvlJc w:val="left"/>
      <w:pPr>
        <w:ind w:left="1440" w:hanging="360"/>
      </w:pPr>
      <w:rPr>
        <w:rFonts w:ascii="Arial" w:eastAsia="Arial Unicode MS"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8D22A8"/>
    <w:multiLevelType w:val="multilevel"/>
    <w:tmpl w:val="838E5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E34457"/>
    <w:multiLevelType w:val="singleLevel"/>
    <w:tmpl w:val="080C0C88"/>
    <w:lvl w:ilvl="0">
      <w:start w:val="1"/>
      <w:numFmt w:val="bullet"/>
      <w:pStyle w:val="Listepuces"/>
      <w:lvlText w:val=""/>
      <w:legacy w:legacy="1" w:legacySpace="0" w:legacyIndent="283"/>
      <w:lvlJc w:val="left"/>
      <w:pPr>
        <w:ind w:left="283" w:hanging="283"/>
      </w:pPr>
      <w:rPr>
        <w:rFonts w:ascii="Symbol" w:hAnsi="Symbol" w:hint="default"/>
        <w:sz w:val="28"/>
      </w:rPr>
    </w:lvl>
  </w:abstractNum>
  <w:abstractNum w:abstractNumId="36" w15:restartNumberingAfterBreak="0">
    <w:nsid w:val="6FE57F41"/>
    <w:multiLevelType w:val="multilevel"/>
    <w:tmpl w:val="4AF2A69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631000"/>
    <w:multiLevelType w:val="hybridMultilevel"/>
    <w:tmpl w:val="EB743F7C"/>
    <w:lvl w:ilvl="0" w:tplc="CF1052CE">
      <w:start w:val="1"/>
      <w:numFmt w:val="decimal"/>
      <w:lvlText w:val="1.%1"/>
      <w:lvlJc w:val="left"/>
      <w:pPr>
        <w:ind w:left="2912" w:hanging="360"/>
      </w:pPr>
      <w:rPr>
        <w:rFonts w:hint="default"/>
        <w:b/>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38" w15:restartNumberingAfterBreak="0">
    <w:nsid w:val="72FA3650"/>
    <w:multiLevelType w:val="hybridMultilevel"/>
    <w:tmpl w:val="F3DE2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60E54D8"/>
    <w:multiLevelType w:val="hybridMultilevel"/>
    <w:tmpl w:val="EE4C693E"/>
    <w:lvl w:ilvl="0" w:tplc="B1CA40D0">
      <w:numFmt w:val="bullet"/>
      <w:pStyle w:val="point-gaauche"/>
      <w:lvlText w:val=""/>
      <w:lvlJc w:val="left"/>
      <w:pPr>
        <w:tabs>
          <w:tab w:val="num" w:pos="794"/>
        </w:tabs>
        <w:ind w:left="794" w:hanging="510"/>
      </w:pPr>
      <w:rPr>
        <w:rFonts w:ascii="Symbol" w:hAnsi="Symbol" w:hint="default"/>
        <w:color w:val="auto"/>
        <w:sz w:val="24"/>
      </w:rPr>
    </w:lvl>
    <w:lvl w:ilvl="1" w:tplc="061A6D1C">
      <w:start w:val="1"/>
      <w:numFmt w:val="bullet"/>
      <w:lvlText w:val=""/>
      <w:lvlJc w:val="left"/>
      <w:pPr>
        <w:tabs>
          <w:tab w:val="num" w:pos="1440"/>
        </w:tabs>
        <w:ind w:left="1440" w:hanging="360"/>
      </w:pPr>
      <w:rPr>
        <w:rFonts w:ascii="Symbol" w:hAnsi="Symbol" w:hint="default"/>
        <w:color w:val="auto"/>
        <w:sz w:val="24"/>
      </w:rPr>
    </w:lvl>
    <w:lvl w:ilvl="2" w:tplc="93800414">
      <w:numFmt w:val="bullet"/>
      <w:lvlText w:val="-"/>
      <w:lvlJc w:val="left"/>
      <w:pPr>
        <w:tabs>
          <w:tab w:val="num" w:pos="2160"/>
        </w:tabs>
        <w:ind w:left="2140" w:hanging="340"/>
      </w:pPr>
      <w:rPr>
        <w:rFonts w:hint="default"/>
        <w:color w:val="auto"/>
        <w:sz w:val="24"/>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3377C"/>
    <w:multiLevelType w:val="hybridMultilevel"/>
    <w:tmpl w:val="B4ACD8EA"/>
    <w:lvl w:ilvl="0" w:tplc="DA20BC30">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01243C"/>
    <w:multiLevelType w:val="hybridMultilevel"/>
    <w:tmpl w:val="8F1816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5"/>
  </w:num>
  <w:num w:numId="2">
    <w:abstractNumId w:val="29"/>
  </w:num>
  <w:num w:numId="3">
    <w:abstractNumId w:val="24"/>
  </w:num>
  <w:num w:numId="4">
    <w:abstractNumId w:val="30"/>
  </w:num>
  <w:num w:numId="5">
    <w:abstractNumId w:val="39"/>
  </w:num>
  <w:num w:numId="6">
    <w:abstractNumId w:val="0"/>
    <w:lvlOverride w:ilvl="0">
      <w:lvl w:ilvl="0">
        <w:start w:val="1"/>
        <w:numFmt w:val="bullet"/>
        <w:pStyle w:val="Tiret1"/>
        <w:lvlText w:val=""/>
        <w:legacy w:legacy="1" w:legacySpace="0" w:legacyIndent="284"/>
        <w:lvlJc w:val="left"/>
        <w:pPr>
          <w:ind w:left="568" w:hanging="284"/>
        </w:pPr>
        <w:rPr>
          <w:rFonts w:ascii="Symbol" w:hAnsi="Symbol" w:hint="default"/>
        </w:rPr>
      </w:lvl>
    </w:lvlOverride>
  </w:num>
  <w:num w:numId="7">
    <w:abstractNumId w:val="27"/>
  </w:num>
  <w:num w:numId="8">
    <w:abstractNumId w:val="17"/>
  </w:num>
  <w:num w:numId="9">
    <w:abstractNumId w:val="14"/>
  </w:num>
  <w:num w:numId="10">
    <w:abstractNumId w:val="18"/>
  </w:num>
  <w:num w:numId="11">
    <w:abstractNumId w:val="37"/>
  </w:num>
  <w:num w:numId="12">
    <w:abstractNumId w:val="13"/>
  </w:num>
  <w:num w:numId="13">
    <w:abstractNumId w:val="19"/>
  </w:num>
  <w:num w:numId="14">
    <w:abstractNumId w:val="20"/>
  </w:num>
  <w:num w:numId="15">
    <w:abstractNumId w:val="23"/>
  </w:num>
  <w:num w:numId="16">
    <w:abstractNumId w:val="33"/>
  </w:num>
  <w:num w:numId="17">
    <w:abstractNumId w:val="9"/>
  </w:num>
  <w:num w:numId="18">
    <w:abstractNumId w:val="36"/>
  </w:num>
  <w:num w:numId="19">
    <w:abstractNumId w:val="22"/>
  </w:num>
  <w:num w:numId="20">
    <w:abstractNumId w:val="11"/>
  </w:num>
  <w:num w:numId="21">
    <w:abstractNumId w:val="8"/>
  </w:num>
  <w:num w:numId="22">
    <w:abstractNumId w:val="3"/>
  </w:num>
  <w:num w:numId="23">
    <w:abstractNumId w:val="12"/>
  </w:num>
  <w:num w:numId="24">
    <w:abstractNumId w:val="7"/>
  </w:num>
  <w:num w:numId="25">
    <w:abstractNumId w:val="15"/>
  </w:num>
  <w:num w:numId="26">
    <w:abstractNumId w:val="32"/>
  </w:num>
  <w:num w:numId="27">
    <w:abstractNumId w:val="34"/>
  </w:num>
  <w:num w:numId="28">
    <w:abstractNumId w:val="26"/>
  </w:num>
  <w:num w:numId="29">
    <w:abstractNumId w:val="41"/>
  </w:num>
  <w:num w:numId="30">
    <w:abstractNumId w:val="28"/>
  </w:num>
  <w:num w:numId="31">
    <w:abstractNumId w:val="16"/>
  </w:num>
  <w:num w:numId="32">
    <w:abstractNumId w:val="40"/>
  </w:num>
  <w:num w:numId="33">
    <w:abstractNumId w:val="4"/>
  </w:num>
  <w:num w:numId="34">
    <w:abstractNumId w:val="5"/>
  </w:num>
  <w:num w:numId="35">
    <w:abstractNumId w:val="21"/>
  </w:num>
  <w:num w:numId="36">
    <w:abstractNumId w:val="1"/>
  </w:num>
  <w:num w:numId="37">
    <w:abstractNumId w:val="38"/>
  </w:num>
  <w:num w:numId="38">
    <w:abstractNumId w:val="2"/>
  </w:num>
  <w:num w:numId="39">
    <w:abstractNumId w:val="25"/>
  </w:num>
  <w:num w:numId="40">
    <w:abstractNumId w:val="31"/>
  </w:num>
  <w:num w:numId="41">
    <w:abstractNumId w:val="6"/>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C10"/>
    <w:rsid w:val="00084CEC"/>
    <w:rsid w:val="000C5C3F"/>
    <w:rsid w:val="000E4B1A"/>
    <w:rsid w:val="001046F8"/>
    <w:rsid w:val="0016040F"/>
    <w:rsid w:val="001D0C10"/>
    <w:rsid w:val="001F385D"/>
    <w:rsid w:val="0024215C"/>
    <w:rsid w:val="00294A05"/>
    <w:rsid w:val="002C14E2"/>
    <w:rsid w:val="002F6072"/>
    <w:rsid w:val="00313DB0"/>
    <w:rsid w:val="003611B3"/>
    <w:rsid w:val="003667FA"/>
    <w:rsid w:val="003F1D37"/>
    <w:rsid w:val="00416CCC"/>
    <w:rsid w:val="00426901"/>
    <w:rsid w:val="00427557"/>
    <w:rsid w:val="00435776"/>
    <w:rsid w:val="00452974"/>
    <w:rsid w:val="0046715F"/>
    <w:rsid w:val="00486283"/>
    <w:rsid w:val="00493050"/>
    <w:rsid w:val="004C4A42"/>
    <w:rsid w:val="00560073"/>
    <w:rsid w:val="005A113B"/>
    <w:rsid w:val="005C42BC"/>
    <w:rsid w:val="005D6BE9"/>
    <w:rsid w:val="00621252"/>
    <w:rsid w:val="00660A4C"/>
    <w:rsid w:val="00661584"/>
    <w:rsid w:val="0068232E"/>
    <w:rsid w:val="006C7BAA"/>
    <w:rsid w:val="006D4766"/>
    <w:rsid w:val="007428BD"/>
    <w:rsid w:val="00783B9C"/>
    <w:rsid w:val="007A6061"/>
    <w:rsid w:val="0080799D"/>
    <w:rsid w:val="008328E5"/>
    <w:rsid w:val="00860D30"/>
    <w:rsid w:val="00864A88"/>
    <w:rsid w:val="008C59B6"/>
    <w:rsid w:val="00925D92"/>
    <w:rsid w:val="00961FFB"/>
    <w:rsid w:val="00997DB6"/>
    <w:rsid w:val="009B17DF"/>
    <w:rsid w:val="009E6C14"/>
    <w:rsid w:val="009F5D55"/>
    <w:rsid w:val="00A6134B"/>
    <w:rsid w:val="00B44640"/>
    <w:rsid w:val="00B4542F"/>
    <w:rsid w:val="00B67B5F"/>
    <w:rsid w:val="00B86DEA"/>
    <w:rsid w:val="00BA39C1"/>
    <w:rsid w:val="00BD238F"/>
    <w:rsid w:val="00BE00F6"/>
    <w:rsid w:val="00BE4490"/>
    <w:rsid w:val="00C30538"/>
    <w:rsid w:val="00C605F7"/>
    <w:rsid w:val="00C934AF"/>
    <w:rsid w:val="00CB5AA1"/>
    <w:rsid w:val="00CC25F0"/>
    <w:rsid w:val="00CE7C36"/>
    <w:rsid w:val="00D31B16"/>
    <w:rsid w:val="00D73A43"/>
    <w:rsid w:val="00DC6CCF"/>
    <w:rsid w:val="00DD132D"/>
    <w:rsid w:val="00DD78C0"/>
    <w:rsid w:val="00E040DD"/>
    <w:rsid w:val="00E13DA1"/>
    <w:rsid w:val="00E94ADB"/>
    <w:rsid w:val="00F93976"/>
    <w:rsid w:val="00FE0279"/>
    <w:rsid w:val="00FF40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BA25E3"/>
  <w15:chartTrackingRefBased/>
  <w15:docId w15:val="{B02D372C-3281-454B-8F5A-F6FC50B32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0C10"/>
    <w:pPr>
      <w:spacing w:after="0" w:line="240" w:lineRule="auto"/>
    </w:pPr>
    <w:rPr>
      <w:rFonts w:ascii="Arial" w:eastAsia="Times" w:hAnsi="Arial" w:cs="Times New Roman"/>
      <w:sz w:val="24"/>
      <w:szCs w:val="20"/>
      <w:lang w:eastAsia="fr-FR"/>
    </w:rPr>
  </w:style>
  <w:style w:type="paragraph" w:styleId="Titre1">
    <w:name w:val="heading 1"/>
    <w:aliases w:val="MINISTERE DEF,Titre DGA 1° niveau,5 cm,titre 1,T1 or,H1,Lev 1,1 ghost,g,ghost,1,h1,l1,level 1,level1,Heading 1,Activité,Titre 11,t1.T1.Titre 1,t1,t1.T1,Header1,Contrat 1,Partie,Partie1,Partie2,Partie3,Partie4,Partie5,Partie6,Partie7,Partie8"/>
    <w:basedOn w:val="Normal"/>
    <w:next w:val="Normal"/>
    <w:link w:val="Titre1Car"/>
    <w:qFormat/>
    <w:rsid w:val="001D0C10"/>
    <w:pPr>
      <w:keepNext/>
      <w:jc w:val="both"/>
      <w:outlineLvl w:val="0"/>
    </w:pPr>
    <w:rPr>
      <w:rFonts w:eastAsia="Times New Roman" w:cs="Arial"/>
      <w:b/>
      <w:sz w:val="28"/>
    </w:rPr>
  </w:style>
  <w:style w:type="paragraph" w:styleId="Titre2">
    <w:name w:val="heading 2"/>
    <w:aliases w:val="Titre 2 Domi,H2,Planche,t2"/>
    <w:basedOn w:val="Normal"/>
    <w:next w:val="Normal"/>
    <w:link w:val="Titre2Car"/>
    <w:qFormat/>
    <w:rsid w:val="001D0C10"/>
    <w:pPr>
      <w:outlineLvl w:val="1"/>
    </w:pPr>
    <w:rPr>
      <w:rFonts w:ascii="Times New Roman" w:eastAsia="Times New Roman" w:hAnsi="Times New Roman"/>
      <w:b/>
    </w:rPr>
  </w:style>
  <w:style w:type="paragraph" w:styleId="Titre3">
    <w:name w:val="heading 3"/>
    <w:basedOn w:val="Normal"/>
    <w:next w:val="Normal"/>
    <w:link w:val="Titre3Car"/>
    <w:qFormat/>
    <w:rsid w:val="001D0C10"/>
    <w:pPr>
      <w:outlineLvl w:val="2"/>
    </w:pPr>
    <w:rPr>
      <w:rFonts w:ascii="Times New Roman" w:eastAsia="Times New Roman" w:hAnsi="Times New Roman"/>
      <w:b/>
    </w:rPr>
  </w:style>
  <w:style w:type="paragraph" w:styleId="Titre4">
    <w:name w:val="heading 4"/>
    <w:aliases w:val="TXT4,Titre DGA 4° niveau,T4 or"/>
    <w:basedOn w:val="Normal"/>
    <w:next w:val="Normal"/>
    <w:link w:val="Titre4Car"/>
    <w:qFormat/>
    <w:rsid w:val="001D0C10"/>
    <w:pPr>
      <w:keepNext/>
      <w:jc w:val="both"/>
      <w:outlineLvl w:val="3"/>
    </w:pPr>
    <w:rPr>
      <w:rFonts w:ascii="Times New Roman" w:eastAsia="Times New Roman" w:hAnsi="Times New Roman"/>
      <w:b/>
      <w:u w:val="single"/>
    </w:rPr>
  </w:style>
  <w:style w:type="paragraph" w:styleId="Titre5">
    <w:name w:val="heading 5"/>
    <w:aliases w:val="T5 or"/>
    <w:basedOn w:val="Normal"/>
    <w:next w:val="Normal"/>
    <w:link w:val="Titre5Car"/>
    <w:qFormat/>
    <w:rsid w:val="001D0C10"/>
    <w:pPr>
      <w:keepNext/>
      <w:ind w:left="705"/>
      <w:jc w:val="center"/>
      <w:outlineLvl w:val="4"/>
    </w:pPr>
    <w:rPr>
      <w:rFonts w:ascii="Times New Roman" w:eastAsia="Times New Roman" w:hAnsi="Times New Roman"/>
      <w:b/>
    </w:rPr>
  </w:style>
  <w:style w:type="paragraph" w:styleId="Titre6">
    <w:name w:val="heading 6"/>
    <w:basedOn w:val="Normal"/>
    <w:next w:val="Normal"/>
    <w:link w:val="Titre6Car"/>
    <w:qFormat/>
    <w:rsid w:val="001D0C10"/>
    <w:pPr>
      <w:keepNext/>
      <w:jc w:val="both"/>
      <w:outlineLvl w:val="5"/>
    </w:pPr>
    <w:rPr>
      <w:rFonts w:ascii="Times New Roman" w:eastAsia="Times New Roman" w:hAnsi="Times New Roman"/>
      <w:b/>
      <w:bCs/>
    </w:rPr>
  </w:style>
  <w:style w:type="paragraph" w:styleId="Titre7">
    <w:name w:val="heading 7"/>
    <w:aliases w:val="Annexe2"/>
    <w:basedOn w:val="Normal"/>
    <w:next w:val="Normal"/>
    <w:link w:val="Titre7Car"/>
    <w:qFormat/>
    <w:rsid w:val="001D0C10"/>
    <w:pPr>
      <w:keepNext/>
      <w:outlineLvl w:val="6"/>
    </w:pPr>
    <w:rPr>
      <w:rFonts w:ascii="Times New Roman" w:eastAsia="Times New Roman" w:hAnsi="Times New Roman"/>
      <w:b/>
      <w:sz w:val="22"/>
      <w:u w:val="single"/>
    </w:rPr>
  </w:style>
  <w:style w:type="paragraph" w:styleId="Titre8">
    <w:name w:val="heading 8"/>
    <w:aliases w:val="Annexe3,Titre_8,T8,Enum3,Figure,c,Table Title,(T,9t,Titre 8 CS,Titre général,Titre 8 word"/>
    <w:basedOn w:val="Normal"/>
    <w:next w:val="Normal"/>
    <w:link w:val="Titre8Car"/>
    <w:qFormat/>
    <w:rsid w:val="001D0C10"/>
    <w:pPr>
      <w:keepNext/>
      <w:autoSpaceDE w:val="0"/>
      <w:autoSpaceDN w:val="0"/>
      <w:adjustRightInd w:val="0"/>
      <w:jc w:val="both"/>
      <w:outlineLvl w:val="7"/>
    </w:pPr>
    <w:rPr>
      <w:rFonts w:ascii="Times New Roman" w:eastAsia="Times New Roman" w:hAnsi="Times New Roman"/>
      <w:b/>
      <w:bCs/>
      <w:i/>
      <w:iCs/>
      <w:sz w:val="22"/>
      <w:szCs w:val="22"/>
    </w:rPr>
  </w:style>
  <w:style w:type="paragraph" w:styleId="Titre9">
    <w:name w:val="heading 9"/>
    <w:aliases w:val="Annexe4,T_Annex,Titre_9,T9,liste 1,Annexes,Table,t,Table Name,(T1,Titre 9 CS,Titre Annexe"/>
    <w:basedOn w:val="Normal"/>
    <w:next w:val="Normal"/>
    <w:link w:val="Titre9Car"/>
    <w:qFormat/>
    <w:rsid w:val="001D0C10"/>
    <w:pPr>
      <w:keepNext/>
      <w:jc w:val="both"/>
      <w:outlineLvl w:val="8"/>
    </w:pPr>
    <w:rPr>
      <w:rFonts w:ascii="Times New Roman" w:eastAsia="Times New Roman" w:hAnsi="Times New Roman"/>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MINISTERE DEF Car,Titre DGA 1° niveau Car,5 cm Car,titre 1 Car,T1 or Car,H1 Car,Lev 1 Car,1 ghost Car,g Car,ghost Car,1 Car,h1 Car,l1 Car,level 1 Car,level1 Car,Heading 1 Car,Activité Car,Titre 11 Car,t1.T1.Titre 1 Car,t1 Car,t1.T1 Car"/>
    <w:basedOn w:val="Policepardfaut"/>
    <w:link w:val="Titre1"/>
    <w:rsid w:val="001D0C10"/>
    <w:rPr>
      <w:rFonts w:ascii="Arial" w:eastAsia="Times New Roman" w:hAnsi="Arial" w:cs="Arial"/>
      <w:b/>
      <w:sz w:val="28"/>
      <w:szCs w:val="20"/>
      <w:lang w:eastAsia="fr-FR"/>
    </w:rPr>
  </w:style>
  <w:style w:type="character" w:customStyle="1" w:styleId="Titre2Car">
    <w:name w:val="Titre 2 Car"/>
    <w:aliases w:val="Titre 2 Domi Car,H2 Car,Planche Car,t2 Car"/>
    <w:basedOn w:val="Policepardfaut"/>
    <w:link w:val="Titre2"/>
    <w:rsid w:val="001D0C10"/>
    <w:rPr>
      <w:rFonts w:ascii="Times New Roman" w:eastAsia="Times New Roman" w:hAnsi="Times New Roman" w:cs="Times New Roman"/>
      <w:b/>
      <w:sz w:val="24"/>
      <w:szCs w:val="20"/>
      <w:lang w:eastAsia="fr-FR"/>
    </w:rPr>
  </w:style>
  <w:style w:type="character" w:customStyle="1" w:styleId="Titre3Car">
    <w:name w:val="Titre 3 Car"/>
    <w:basedOn w:val="Policepardfaut"/>
    <w:link w:val="Titre3"/>
    <w:rsid w:val="001D0C10"/>
    <w:rPr>
      <w:rFonts w:ascii="Times New Roman" w:eastAsia="Times New Roman" w:hAnsi="Times New Roman" w:cs="Times New Roman"/>
      <w:b/>
      <w:sz w:val="24"/>
      <w:szCs w:val="20"/>
      <w:lang w:eastAsia="fr-FR"/>
    </w:rPr>
  </w:style>
  <w:style w:type="character" w:customStyle="1" w:styleId="Titre4Car">
    <w:name w:val="Titre 4 Car"/>
    <w:aliases w:val="TXT4 Car,Titre DGA 4° niveau Car,T4 or Car"/>
    <w:basedOn w:val="Policepardfaut"/>
    <w:link w:val="Titre4"/>
    <w:rsid w:val="001D0C10"/>
    <w:rPr>
      <w:rFonts w:ascii="Times New Roman" w:eastAsia="Times New Roman" w:hAnsi="Times New Roman" w:cs="Times New Roman"/>
      <w:b/>
      <w:sz w:val="24"/>
      <w:szCs w:val="20"/>
      <w:u w:val="single"/>
      <w:lang w:eastAsia="fr-FR"/>
    </w:rPr>
  </w:style>
  <w:style w:type="character" w:customStyle="1" w:styleId="Titre5Car">
    <w:name w:val="Titre 5 Car"/>
    <w:aliases w:val="T5 or Car"/>
    <w:basedOn w:val="Policepardfaut"/>
    <w:link w:val="Titre5"/>
    <w:rsid w:val="001D0C10"/>
    <w:rPr>
      <w:rFonts w:ascii="Times New Roman" w:eastAsia="Times New Roman" w:hAnsi="Times New Roman" w:cs="Times New Roman"/>
      <w:b/>
      <w:sz w:val="24"/>
      <w:szCs w:val="20"/>
      <w:lang w:eastAsia="fr-FR"/>
    </w:rPr>
  </w:style>
  <w:style w:type="character" w:customStyle="1" w:styleId="Titre6Car">
    <w:name w:val="Titre 6 Car"/>
    <w:basedOn w:val="Policepardfaut"/>
    <w:link w:val="Titre6"/>
    <w:rsid w:val="001D0C10"/>
    <w:rPr>
      <w:rFonts w:ascii="Times New Roman" w:eastAsia="Times New Roman" w:hAnsi="Times New Roman" w:cs="Times New Roman"/>
      <w:b/>
      <w:bCs/>
      <w:sz w:val="24"/>
      <w:szCs w:val="20"/>
      <w:lang w:eastAsia="fr-FR"/>
    </w:rPr>
  </w:style>
  <w:style w:type="character" w:customStyle="1" w:styleId="Titre7Car">
    <w:name w:val="Titre 7 Car"/>
    <w:aliases w:val="Annexe2 Car"/>
    <w:basedOn w:val="Policepardfaut"/>
    <w:link w:val="Titre7"/>
    <w:rsid w:val="001D0C10"/>
    <w:rPr>
      <w:rFonts w:ascii="Times New Roman" w:eastAsia="Times New Roman" w:hAnsi="Times New Roman" w:cs="Times New Roman"/>
      <w:b/>
      <w:szCs w:val="20"/>
      <w:u w:val="single"/>
      <w:lang w:eastAsia="fr-FR"/>
    </w:rPr>
  </w:style>
  <w:style w:type="character" w:customStyle="1" w:styleId="Titre8Car">
    <w:name w:val="Titre 8 Car"/>
    <w:aliases w:val="Annexe3 Car,Titre_8 Car,T8 Car,Enum3 Car,Figure Car,c Car,Table Title Car,(T Car,9t Car,Titre 8 CS Car,Titre général Car,Titre 8 word Car"/>
    <w:basedOn w:val="Policepardfaut"/>
    <w:link w:val="Titre8"/>
    <w:rsid w:val="001D0C10"/>
    <w:rPr>
      <w:rFonts w:ascii="Times New Roman" w:eastAsia="Times New Roman" w:hAnsi="Times New Roman" w:cs="Times New Roman"/>
      <w:b/>
      <w:bCs/>
      <w:i/>
      <w:iCs/>
      <w:lang w:eastAsia="fr-FR"/>
    </w:rPr>
  </w:style>
  <w:style w:type="character" w:customStyle="1" w:styleId="Titre9Car">
    <w:name w:val="Titre 9 Car"/>
    <w:aliases w:val="Annexe4 Car,T_Annex Car,Titre_9 Car,T9 Car,liste 1 Car,Annexes Car,Table Car,t Car,Table Name Car,(T1 Car,Titre 9 CS Car,Titre Annexe Car"/>
    <w:basedOn w:val="Policepardfaut"/>
    <w:link w:val="Titre9"/>
    <w:rsid w:val="001D0C10"/>
    <w:rPr>
      <w:rFonts w:ascii="Times New Roman" w:eastAsia="Times New Roman" w:hAnsi="Times New Roman" w:cs="Times New Roman"/>
      <w:b/>
      <w:bCs/>
      <w:i/>
      <w:iCs/>
      <w:sz w:val="24"/>
      <w:szCs w:val="20"/>
      <w:lang w:eastAsia="fr-FR"/>
    </w:rPr>
  </w:style>
  <w:style w:type="paragraph" w:styleId="En-tte">
    <w:name w:val="header"/>
    <w:basedOn w:val="Normal"/>
    <w:link w:val="En-tteCar"/>
    <w:unhideWhenUsed/>
    <w:rsid w:val="001D0C10"/>
    <w:pPr>
      <w:tabs>
        <w:tab w:val="center" w:pos="4536"/>
        <w:tab w:val="right" w:pos="9072"/>
      </w:tabs>
    </w:pPr>
  </w:style>
  <w:style w:type="character" w:customStyle="1" w:styleId="En-tteCar">
    <w:name w:val="En-tête Car"/>
    <w:basedOn w:val="Policepardfaut"/>
    <w:link w:val="En-tte"/>
    <w:rsid w:val="001D0C10"/>
  </w:style>
  <w:style w:type="paragraph" w:styleId="Pieddepage">
    <w:name w:val="footer"/>
    <w:basedOn w:val="Normal"/>
    <w:link w:val="PieddepageCar"/>
    <w:uiPriority w:val="99"/>
    <w:unhideWhenUsed/>
    <w:rsid w:val="001D0C10"/>
    <w:pPr>
      <w:tabs>
        <w:tab w:val="center" w:pos="4536"/>
        <w:tab w:val="right" w:pos="9072"/>
      </w:tabs>
    </w:pPr>
  </w:style>
  <w:style w:type="character" w:customStyle="1" w:styleId="PieddepageCar">
    <w:name w:val="Pied de page Car"/>
    <w:basedOn w:val="Policepardfaut"/>
    <w:link w:val="Pieddepage"/>
    <w:uiPriority w:val="99"/>
    <w:rsid w:val="001D0C10"/>
  </w:style>
  <w:style w:type="paragraph" w:customStyle="1" w:styleId="Paragraphestandard">
    <w:name w:val="[Paragraphe standard]"/>
    <w:basedOn w:val="Normal"/>
    <w:uiPriority w:val="99"/>
    <w:rsid w:val="001D0C10"/>
    <w:pPr>
      <w:autoSpaceDE w:val="0"/>
      <w:autoSpaceDN w:val="0"/>
      <w:adjustRightInd w:val="0"/>
      <w:spacing w:line="288" w:lineRule="auto"/>
      <w:textAlignment w:val="center"/>
    </w:pPr>
    <w:rPr>
      <w:rFonts w:ascii="Minion Pro" w:hAnsi="Minion Pro" w:cs="Minion Pro"/>
      <w:color w:val="000000"/>
      <w:szCs w:val="24"/>
    </w:rPr>
  </w:style>
  <w:style w:type="paragraph" w:customStyle="1" w:styleId="Aucunstyle">
    <w:name w:val="[Aucun style]"/>
    <w:rsid w:val="001D0C10"/>
    <w:pPr>
      <w:autoSpaceDE w:val="0"/>
      <w:autoSpaceDN w:val="0"/>
      <w:adjustRightInd w:val="0"/>
      <w:spacing w:after="0" w:line="288" w:lineRule="auto"/>
      <w:textAlignment w:val="center"/>
    </w:pPr>
    <w:rPr>
      <w:rFonts w:ascii="Minion Pro" w:eastAsia="Times" w:hAnsi="Minion Pro" w:cs="Minion Pro"/>
      <w:color w:val="000000"/>
      <w:sz w:val="24"/>
      <w:szCs w:val="24"/>
      <w:lang w:eastAsia="fr-FR"/>
    </w:rPr>
  </w:style>
  <w:style w:type="character" w:styleId="Lienhypertexte">
    <w:name w:val="Hyperlink"/>
    <w:basedOn w:val="Policepardfaut"/>
    <w:uiPriority w:val="99"/>
    <w:unhideWhenUsed/>
    <w:rsid w:val="001D0C10"/>
    <w:rPr>
      <w:color w:val="0563C1" w:themeColor="hyperlink"/>
      <w:u w:val="single"/>
    </w:rPr>
  </w:style>
  <w:style w:type="paragraph" w:styleId="Paragraphedeliste">
    <w:name w:val="List Paragraph"/>
    <w:aliases w:val="Puces"/>
    <w:basedOn w:val="Normal"/>
    <w:link w:val="ParagraphedelisteCar"/>
    <w:uiPriority w:val="34"/>
    <w:qFormat/>
    <w:rsid w:val="001D0C10"/>
    <w:pPr>
      <w:ind w:left="720"/>
      <w:contextualSpacing/>
    </w:pPr>
  </w:style>
  <w:style w:type="character" w:customStyle="1" w:styleId="ParagraphedelisteCar">
    <w:name w:val="Paragraphe de liste Car"/>
    <w:aliases w:val="Puces Car"/>
    <w:link w:val="Paragraphedeliste"/>
    <w:uiPriority w:val="34"/>
    <w:rsid w:val="001D0C10"/>
    <w:rPr>
      <w:rFonts w:ascii="Arial" w:eastAsia="Times" w:hAnsi="Arial" w:cs="Times New Roman"/>
      <w:sz w:val="24"/>
      <w:szCs w:val="20"/>
      <w:lang w:eastAsia="fr-FR"/>
    </w:rPr>
  </w:style>
  <w:style w:type="paragraph" w:styleId="Textedebulles">
    <w:name w:val="Balloon Text"/>
    <w:basedOn w:val="Normal"/>
    <w:link w:val="TextedebullesCar"/>
    <w:semiHidden/>
    <w:unhideWhenUsed/>
    <w:rsid w:val="001D0C10"/>
    <w:rPr>
      <w:rFonts w:ascii="Segoe UI" w:hAnsi="Segoe UI" w:cs="Segoe UI"/>
      <w:sz w:val="18"/>
      <w:szCs w:val="18"/>
    </w:rPr>
  </w:style>
  <w:style w:type="character" w:customStyle="1" w:styleId="TextedebullesCar">
    <w:name w:val="Texte de bulles Car"/>
    <w:basedOn w:val="Policepardfaut"/>
    <w:link w:val="Textedebulles"/>
    <w:semiHidden/>
    <w:rsid w:val="001D0C10"/>
    <w:rPr>
      <w:rFonts w:ascii="Segoe UI" w:eastAsia="Times" w:hAnsi="Segoe UI" w:cs="Segoe UI"/>
      <w:sz w:val="18"/>
      <w:szCs w:val="18"/>
      <w:lang w:eastAsia="fr-FR"/>
    </w:rPr>
  </w:style>
  <w:style w:type="paragraph" w:styleId="Corpsdetexte">
    <w:name w:val="Body Text"/>
    <w:aliases w:val="Body Text,Corps de texte 1"/>
    <w:basedOn w:val="Normal"/>
    <w:link w:val="CorpsdetexteCar"/>
    <w:rsid w:val="001D0C10"/>
    <w:pPr>
      <w:jc w:val="both"/>
    </w:pPr>
    <w:rPr>
      <w:rFonts w:ascii="Times New Roman" w:eastAsia="Times New Roman" w:hAnsi="Times New Roman"/>
    </w:rPr>
  </w:style>
  <w:style w:type="character" w:customStyle="1" w:styleId="CorpsdetexteCar">
    <w:name w:val="Corps de texte Car"/>
    <w:aliases w:val="Body Text Car,Corps de texte 1 Car"/>
    <w:basedOn w:val="Policepardfaut"/>
    <w:link w:val="Corpsdetexte"/>
    <w:rsid w:val="001D0C10"/>
    <w:rPr>
      <w:rFonts w:ascii="Times New Roman" w:eastAsia="Times New Roman" w:hAnsi="Times New Roman" w:cs="Times New Roman"/>
      <w:sz w:val="24"/>
      <w:szCs w:val="20"/>
      <w:lang w:eastAsia="fr-FR"/>
    </w:rPr>
  </w:style>
  <w:style w:type="paragraph" w:styleId="Retraitcorpsdetexte">
    <w:name w:val="Body Text Indent"/>
    <w:basedOn w:val="Normal"/>
    <w:link w:val="RetraitcorpsdetexteCar"/>
    <w:rsid w:val="001D0C10"/>
    <w:pPr>
      <w:ind w:left="2124"/>
      <w:jc w:val="both"/>
    </w:pPr>
    <w:rPr>
      <w:rFonts w:ascii="Times New Roman" w:eastAsia="Times New Roman" w:hAnsi="Times New Roman"/>
    </w:rPr>
  </w:style>
  <w:style w:type="character" w:customStyle="1" w:styleId="RetraitcorpsdetexteCar">
    <w:name w:val="Retrait corps de texte Car"/>
    <w:basedOn w:val="Policepardfaut"/>
    <w:link w:val="Retraitcorpsdetexte"/>
    <w:rsid w:val="001D0C10"/>
    <w:rPr>
      <w:rFonts w:ascii="Times New Roman" w:eastAsia="Times New Roman" w:hAnsi="Times New Roman" w:cs="Times New Roman"/>
      <w:sz w:val="24"/>
      <w:szCs w:val="20"/>
      <w:lang w:eastAsia="fr-FR"/>
    </w:rPr>
  </w:style>
  <w:style w:type="character" w:customStyle="1" w:styleId="ExplorateurdedocumentsCar">
    <w:name w:val="Explorateur de documents Car"/>
    <w:basedOn w:val="Policepardfaut"/>
    <w:link w:val="Explorateurdedocuments"/>
    <w:semiHidden/>
    <w:rsid w:val="001D0C10"/>
    <w:rPr>
      <w:rFonts w:ascii="Tahoma" w:eastAsia="Times New Roman" w:hAnsi="Tahoma" w:cs="Times New Roman"/>
      <w:sz w:val="24"/>
      <w:szCs w:val="20"/>
      <w:shd w:val="clear" w:color="auto" w:fill="000080"/>
      <w:lang w:eastAsia="fr-FR"/>
    </w:rPr>
  </w:style>
  <w:style w:type="paragraph" w:styleId="Explorateurdedocuments">
    <w:name w:val="Document Map"/>
    <w:basedOn w:val="Normal"/>
    <w:link w:val="ExplorateurdedocumentsCar"/>
    <w:semiHidden/>
    <w:rsid w:val="001D0C10"/>
    <w:pPr>
      <w:shd w:val="clear" w:color="auto" w:fill="000080"/>
    </w:pPr>
    <w:rPr>
      <w:rFonts w:ascii="Tahoma" w:eastAsia="Times New Roman" w:hAnsi="Tahoma"/>
    </w:rPr>
  </w:style>
  <w:style w:type="paragraph" w:styleId="TM1">
    <w:name w:val="toc 1"/>
    <w:basedOn w:val="Normal"/>
    <w:next w:val="Normal"/>
    <w:autoRedefine/>
    <w:uiPriority w:val="39"/>
    <w:rsid w:val="001D0C10"/>
    <w:pPr>
      <w:tabs>
        <w:tab w:val="right" w:leader="dot" w:pos="8647"/>
      </w:tabs>
      <w:spacing w:before="120"/>
    </w:pPr>
    <w:rPr>
      <w:rFonts w:eastAsia="Times New Roman" w:cs="Arial"/>
      <w:b/>
      <w:bCs/>
      <w:smallCaps/>
      <w:noProof/>
      <w:szCs w:val="24"/>
    </w:rPr>
  </w:style>
  <w:style w:type="paragraph" w:styleId="Retraitcorpsdetexte3">
    <w:name w:val="Body Text Indent 3"/>
    <w:basedOn w:val="Normal"/>
    <w:link w:val="Retraitcorpsdetexte3Car"/>
    <w:rsid w:val="001D0C10"/>
    <w:pPr>
      <w:spacing w:after="120"/>
      <w:ind w:left="283"/>
    </w:pPr>
    <w:rPr>
      <w:rFonts w:ascii="Times New Roman" w:eastAsia="Times New Roman" w:hAnsi="Times New Roman"/>
      <w:sz w:val="16"/>
      <w:szCs w:val="16"/>
    </w:rPr>
  </w:style>
  <w:style w:type="character" w:customStyle="1" w:styleId="Retraitcorpsdetexte3Car">
    <w:name w:val="Retrait corps de texte 3 Car"/>
    <w:basedOn w:val="Policepardfaut"/>
    <w:link w:val="Retraitcorpsdetexte3"/>
    <w:rsid w:val="001D0C10"/>
    <w:rPr>
      <w:rFonts w:ascii="Times New Roman" w:eastAsia="Times New Roman" w:hAnsi="Times New Roman" w:cs="Times New Roman"/>
      <w:sz w:val="16"/>
      <w:szCs w:val="16"/>
      <w:lang w:eastAsia="fr-FR"/>
    </w:rPr>
  </w:style>
  <w:style w:type="paragraph" w:customStyle="1" w:styleId="Normal1">
    <w:name w:val="Normal1"/>
    <w:basedOn w:val="Normal"/>
    <w:link w:val="Normal1Car"/>
    <w:rsid w:val="001D0C10"/>
    <w:pPr>
      <w:widowControl w:val="0"/>
      <w:jc w:val="both"/>
    </w:pPr>
    <w:rPr>
      <w:rFonts w:ascii="Times New Roman" w:eastAsia="Times New Roman" w:hAnsi="Times New Roman"/>
      <w:sz w:val="22"/>
    </w:rPr>
  </w:style>
  <w:style w:type="character" w:customStyle="1" w:styleId="Normal1Car">
    <w:name w:val="Normal1 Car"/>
    <w:link w:val="Normal1"/>
    <w:locked/>
    <w:rsid w:val="001D0C10"/>
    <w:rPr>
      <w:rFonts w:ascii="Times New Roman" w:eastAsia="Times New Roman" w:hAnsi="Times New Roman" w:cs="Times New Roman"/>
      <w:szCs w:val="20"/>
      <w:lang w:eastAsia="fr-FR"/>
    </w:rPr>
  </w:style>
  <w:style w:type="paragraph" w:styleId="Corpsdetexte2">
    <w:name w:val="Body Text 2"/>
    <w:basedOn w:val="Normal"/>
    <w:link w:val="Corpsdetexte2Car"/>
    <w:rsid w:val="001D0C10"/>
    <w:pPr>
      <w:spacing w:after="120" w:line="480" w:lineRule="auto"/>
    </w:pPr>
    <w:rPr>
      <w:rFonts w:ascii="Times New Roman" w:eastAsia="Times New Roman" w:hAnsi="Times New Roman"/>
    </w:rPr>
  </w:style>
  <w:style w:type="character" w:customStyle="1" w:styleId="Corpsdetexte2Car">
    <w:name w:val="Corps de texte 2 Car"/>
    <w:basedOn w:val="Policepardfaut"/>
    <w:link w:val="Corpsdetexte2"/>
    <w:rsid w:val="001D0C10"/>
    <w:rPr>
      <w:rFonts w:ascii="Times New Roman" w:eastAsia="Times New Roman" w:hAnsi="Times New Roman" w:cs="Times New Roman"/>
      <w:sz w:val="24"/>
      <w:szCs w:val="20"/>
      <w:lang w:eastAsia="fr-FR"/>
    </w:rPr>
  </w:style>
  <w:style w:type="paragraph" w:styleId="Retraitcorpsdetexte2">
    <w:name w:val="Body Text Indent 2"/>
    <w:basedOn w:val="Normal"/>
    <w:link w:val="Retraitcorpsdetexte2Car"/>
    <w:rsid w:val="001D0C10"/>
    <w:pPr>
      <w:ind w:left="1065" w:hanging="360"/>
      <w:jc w:val="both"/>
    </w:pPr>
    <w:rPr>
      <w:rFonts w:ascii="Times New Roman" w:eastAsia="Times New Roman" w:hAnsi="Times New Roman"/>
      <w:color w:val="0000FF"/>
    </w:rPr>
  </w:style>
  <w:style w:type="character" w:customStyle="1" w:styleId="Retraitcorpsdetexte2Car">
    <w:name w:val="Retrait corps de texte 2 Car"/>
    <w:basedOn w:val="Policepardfaut"/>
    <w:link w:val="Retraitcorpsdetexte2"/>
    <w:rsid w:val="001D0C10"/>
    <w:rPr>
      <w:rFonts w:ascii="Times New Roman" w:eastAsia="Times New Roman" w:hAnsi="Times New Roman" w:cs="Times New Roman"/>
      <w:color w:val="0000FF"/>
      <w:sz w:val="24"/>
      <w:szCs w:val="20"/>
      <w:lang w:eastAsia="fr-FR"/>
    </w:rPr>
  </w:style>
  <w:style w:type="paragraph" w:customStyle="1" w:styleId="PA">
    <w:name w:val="PA"/>
    <w:rsid w:val="001D0C10"/>
    <w:pPr>
      <w:suppressAutoHyphens/>
      <w:spacing w:before="240" w:after="0" w:line="240" w:lineRule="atLeast"/>
      <w:jc w:val="both"/>
    </w:pPr>
    <w:rPr>
      <w:rFonts w:ascii="CG Times (E1)" w:eastAsia="Times New Roman" w:hAnsi="CG Times (E1)" w:cs="Times New Roman"/>
      <w:sz w:val="24"/>
      <w:szCs w:val="20"/>
      <w:lang w:eastAsia="ar-SA"/>
    </w:rPr>
  </w:style>
  <w:style w:type="paragraph" w:customStyle="1" w:styleId="SStandard">
    <w:name w:val="S Standard"/>
    <w:rsid w:val="001D0C10"/>
    <w:pPr>
      <w:widowControl w:val="0"/>
      <w:suppressAutoHyphens/>
      <w:autoSpaceDE w:val="0"/>
      <w:spacing w:before="360" w:after="0" w:line="240" w:lineRule="auto"/>
      <w:ind w:firstLine="1134"/>
      <w:jc w:val="both"/>
    </w:pPr>
    <w:rPr>
      <w:rFonts w:ascii="Courier" w:eastAsia="Times New Roman" w:hAnsi="Courier" w:cs="Times New Roman"/>
      <w:sz w:val="24"/>
      <w:szCs w:val="24"/>
      <w:lang w:eastAsia="ar-SA"/>
    </w:rPr>
  </w:style>
  <w:style w:type="character" w:customStyle="1" w:styleId="WW8Num11z0">
    <w:name w:val="WW8Num11z0"/>
    <w:rsid w:val="001D0C10"/>
    <w:rPr>
      <w:rFonts w:ascii="Symbol" w:hAnsi="Symbol"/>
    </w:rPr>
  </w:style>
  <w:style w:type="character" w:styleId="Numrodepage">
    <w:name w:val="page number"/>
    <w:basedOn w:val="Policepardfaut"/>
    <w:rsid w:val="001D0C10"/>
  </w:style>
  <w:style w:type="paragraph" w:customStyle="1" w:styleId="Style1">
    <w:name w:val="Style1"/>
    <w:basedOn w:val="Normal"/>
    <w:rsid w:val="001D0C10"/>
    <w:pPr>
      <w:jc w:val="both"/>
    </w:pPr>
    <w:rPr>
      <w:rFonts w:ascii="Times New Roman" w:eastAsia="Times New Roman" w:hAnsi="Times New Roman"/>
    </w:rPr>
  </w:style>
  <w:style w:type="paragraph" w:styleId="Listepuces">
    <w:name w:val="List Bullet"/>
    <w:basedOn w:val="Normal"/>
    <w:rsid w:val="001D0C10"/>
    <w:pPr>
      <w:keepLines/>
      <w:numPr>
        <w:numId w:val="1"/>
      </w:numPr>
      <w:jc w:val="both"/>
    </w:pPr>
    <w:rPr>
      <w:rFonts w:eastAsia="Times New Roman"/>
      <w:sz w:val="20"/>
    </w:rPr>
  </w:style>
  <w:style w:type="paragraph" w:customStyle="1" w:styleId="Enum1">
    <w:name w:val="Enum1"/>
    <w:basedOn w:val="Normal"/>
    <w:rsid w:val="001D0C10"/>
    <w:pPr>
      <w:numPr>
        <w:numId w:val="4"/>
      </w:numPr>
      <w:spacing w:before="60"/>
      <w:jc w:val="both"/>
    </w:pPr>
    <w:rPr>
      <w:rFonts w:ascii="Times New Roman" w:eastAsia="Times New Roman" w:hAnsi="Times New Roman"/>
      <w:szCs w:val="24"/>
    </w:rPr>
  </w:style>
  <w:style w:type="paragraph" w:customStyle="1" w:styleId="NomAnnexe">
    <w:name w:val="Nom Annexe"/>
    <w:basedOn w:val="Titre1"/>
    <w:rsid w:val="001D0C10"/>
    <w:pPr>
      <w:keepNext w:val="0"/>
      <w:numPr>
        <w:numId w:val="2"/>
      </w:numPr>
      <w:tabs>
        <w:tab w:val="left" w:pos="3402"/>
      </w:tabs>
      <w:spacing w:before="360" w:after="120"/>
    </w:pPr>
    <w:rPr>
      <w:b w:val="0"/>
      <w:sz w:val="36"/>
      <w:szCs w:val="36"/>
      <w:u w:val="single"/>
    </w:rPr>
  </w:style>
  <w:style w:type="paragraph" w:customStyle="1" w:styleId="point-gaauche">
    <w:name w:val="point-gaauche"/>
    <w:basedOn w:val="Normal"/>
    <w:rsid w:val="001D0C10"/>
    <w:pPr>
      <w:numPr>
        <w:numId w:val="5"/>
      </w:numPr>
      <w:spacing w:before="120" w:after="120"/>
      <w:jc w:val="both"/>
    </w:pPr>
    <w:rPr>
      <w:rFonts w:ascii="Times New Roman" w:eastAsia="Times New Roman" w:hAnsi="Times New Roman"/>
      <w:sz w:val="22"/>
      <w:szCs w:val="22"/>
    </w:rPr>
  </w:style>
  <w:style w:type="paragraph" w:styleId="TM2">
    <w:name w:val="toc 2"/>
    <w:basedOn w:val="Normal"/>
    <w:next w:val="Normal"/>
    <w:autoRedefine/>
    <w:uiPriority w:val="39"/>
    <w:rsid w:val="001D0C10"/>
    <w:pPr>
      <w:tabs>
        <w:tab w:val="left" w:pos="880"/>
        <w:tab w:val="right" w:pos="9345"/>
      </w:tabs>
      <w:ind w:left="221"/>
      <w:jc w:val="both"/>
    </w:pPr>
    <w:rPr>
      <w:rFonts w:ascii="Tahoma" w:eastAsia="Times New Roman" w:hAnsi="Tahoma" w:cs="Tahoma"/>
      <w:noProof/>
      <w:sz w:val="16"/>
      <w:szCs w:val="22"/>
    </w:rPr>
  </w:style>
  <w:style w:type="paragraph" w:styleId="TM3">
    <w:name w:val="toc 3"/>
    <w:basedOn w:val="Normal"/>
    <w:next w:val="Normal"/>
    <w:autoRedefine/>
    <w:uiPriority w:val="39"/>
    <w:rsid w:val="001D0C10"/>
    <w:pPr>
      <w:tabs>
        <w:tab w:val="left" w:pos="851"/>
        <w:tab w:val="right" w:pos="9356"/>
      </w:tabs>
      <w:spacing w:before="60" w:after="60"/>
      <w:ind w:left="442"/>
      <w:jc w:val="both"/>
    </w:pPr>
    <w:rPr>
      <w:rFonts w:ascii="Tahoma" w:eastAsia="Times New Roman" w:hAnsi="Tahoma" w:cs="Tahoma"/>
      <w:noProof/>
      <w:sz w:val="16"/>
      <w:szCs w:val="16"/>
    </w:rPr>
  </w:style>
  <w:style w:type="paragraph" w:styleId="TM4">
    <w:name w:val="toc 4"/>
    <w:basedOn w:val="Normal"/>
    <w:next w:val="Normal"/>
    <w:autoRedefine/>
    <w:uiPriority w:val="39"/>
    <w:rsid w:val="001D0C10"/>
    <w:pPr>
      <w:spacing w:before="120" w:after="120"/>
      <w:ind w:left="660"/>
      <w:jc w:val="both"/>
    </w:pPr>
    <w:rPr>
      <w:rFonts w:ascii="Times New Roman" w:eastAsia="Times New Roman" w:hAnsi="Times New Roman"/>
      <w:sz w:val="22"/>
      <w:szCs w:val="22"/>
    </w:rPr>
  </w:style>
  <w:style w:type="character" w:customStyle="1" w:styleId="NomalCar">
    <w:name w:val="Nomal Car"/>
    <w:locked/>
    <w:rsid w:val="001D0C10"/>
    <w:rPr>
      <w:b/>
      <w:bCs/>
      <w:sz w:val="24"/>
      <w:szCs w:val="24"/>
      <w:lang w:val="fr-FR" w:eastAsia="fr-FR"/>
    </w:rPr>
  </w:style>
  <w:style w:type="paragraph" w:styleId="Lgende">
    <w:name w:val="caption"/>
    <w:basedOn w:val="Normal"/>
    <w:next w:val="Normal"/>
    <w:qFormat/>
    <w:rsid w:val="001D0C10"/>
    <w:pPr>
      <w:spacing w:before="120" w:after="120"/>
    </w:pPr>
    <w:rPr>
      <w:rFonts w:ascii="Times New Roman" w:eastAsia="Times New Roman" w:hAnsi="Times New Roman"/>
      <w:b/>
      <w:bCs/>
      <w:sz w:val="20"/>
    </w:rPr>
  </w:style>
  <w:style w:type="character" w:styleId="Marquedecommentaire">
    <w:name w:val="annotation reference"/>
    <w:uiPriority w:val="99"/>
    <w:semiHidden/>
    <w:rsid w:val="001D0C10"/>
    <w:rPr>
      <w:sz w:val="16"/>
      <w:szCs w:val="16"/>
    </w:rPr>
  </w:style>
  <w:style w:type="paragraph" w:styleId="Commentaire">
    <w:name w:val="annotation text"/>
    <w:basedOn w:val="Normal"/>
    <w:link w:val="CommentaireCar"/>
    <w:uiPriority w:val="99"/>
    <w:rsid w:val="001D0C10"/>
    <w:rPr>
      <w:rFonts w:ascii="Times New Roman" w:eastAsia="Times New Roman" w:hAnsi="Times New Roman"/>
      <w:sz w:val="20"/>
    </w:rPr>
  </w:style>
  <w:style w:type="character" w:customStyle="1" w:styleId="CommentaireCar">
    <w:name w:val="Commentaire Car"/>
    <w:basedOn w:val="Policepardfaut"/>
    <w:link w:val="Commentaire"/>
    <w:uiPriority w:val="99"/>
    <w:rsid w:val="001D0C10"/>
    <w:rPr>
      <w:rFonts w:ascii="Times New Roman" w:eastAsia="Times New Roman" w:hAnsi="Times New Roman" w:cs="Times New Roman"/>
      <w:sz w:val="20"/>
      <w:szCs w:val="20"/>
      <w:lang w:eastAsia="fr-FR"/>
    </w:rPr>
  </w:style>
  <w:style w:type="paragraph" w:styleId="Corpsdetexte3">
    <w:name w:val="Body Text 3"/>
    <w:basedOn w:val="Normal"/>
    <w:link w:val="Corpsdetexte3Car"/>
    <w:rsid w:val="001D0C10"/>
    <w:rPr>
      <w:rFonts w:ascii="Times New Roman" w:eastAsia="Times New Roman" w:hAnsi="Times New Roman"/>
      <w:sz w:val="20"/>
    </w:rPr>
  </w:style>
  <w:style w:type="character" w:customStyle="1" w:styleId="Corpsdetexte3Car">
    <w:name w:val="Corps de texte 3 Car"/>
    <w:basedOn w:val="Policepardfaut"/>
    <w:link w:val="Corpsdetexte3"/>
    <w:rsid w:val="001D0C10"/>
    <w:rPr>
      <w:rFonts w:ascii="Times New Roman" w:eastAsia="Times New Roman" w:hAnsi="Times New Roman" w:cs="Times New Roman"/>
      <w:sz w:val="20"/>
      <w:szCs w:val="20"/>
      <w:lang w:eastAsia="fr-FR"/>
    </w:rPr>
  </w:style>
  <w:style w:type="paragraph" w:customStyle="1" w:styleId="Lettreretrait">
    <w:name w:val="Lettre retrait"/>
    <w:basedOn w:val="Normal"/>
    <w:rsid w:val="001D0C10"/>
    <w:pPr>
      <w:ind w:hanging="284"/>
      <w:jc w:val="both"/>
    </w:pPr>
    <w:rPr>
      <w:rFonts w:ascii="Times New Roman" w:eastAsia="Times New Roman" w:hAnsi="Times New Roman"/>
      <w:b/>
      <w:bCs/>
      <w:sz w:val="28"/>
      <w:szCs w:val="28"/>
    </w:rPr>
  </w:style>
  <w:style w:type="character" w:customStyle="1" w:styleId="NotedebasdepageCar">
    <w:name w:val="Note de bas de page Car"/>
    <w:basedOn w:val="Policepardfaut"/>
    <w:link w:val="Notedebasdepage"/>
    <w:uiPriority w:val="99"/>
    <w:semiHidden/>
    <w:rsid w:val="001D0C10"/>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semiHidden/>
    <w:rsid w:val="001D0C10"/>
    <w:pPr>
      <w:spacing w:before="120" w:after="120"/>
      <w:jc w:val="both"/>
    </w:pPr>
    <w:rPr>
      <w:rFonts w:ascii="Times New Roman" w:eastAsia="Times New Roman" w:hAnsi="Times New Roman"/>
      <w:sz w:val="20"/>
    </w:rPr>
  </w:style>
  <w:style w:type="paragraph" w:customStyle="1" w:styleId="Nomal">
    <w:name w:val="Nomal"/>
    <w:basedOn w:val="Normal"/>
    <w:rsid w:val="001D0C10"/>
    <w:pPr>
      <w:tabs>
        <w:tab w:val="left" w:pos="12474"/>
      </w:tabs>
      <w:spacing w:before="120" w:after="120"/>
      <w:ind w:left="1760"/>
      <w:jc w:val="center"/>
    </w:pPr>
    <w:rPr>
      <w:rFonts w:ascii="Times New Roman" w:eastAsia="Times New Roman" w:hAnsi="Times New Roman"/>
      <w:b/>
      <w:bCs/>
      <w:szCs w:val="24"/>
    </w:rPr>
  </w:style>
  <w:style w:type="character" w:customStyle="1" w:styleId="Titre2CarCar">
    <w:name w:val="Titre 2 Car Car"/>
    <w:locked/>
    <w:rsid w:val="001D0C10"/>
    <w:rPr>
      <w:rFonts w:ascii="Arial" w:hAnsi="Arial" w:cs="Arial"/>
      <w:b/>
      <w:bCs/>
      <w:caps/>
      <w:color w:val="FF00FF"/>
      <w:sz w:val="32"/>
    </w:rPr>
  </w:style>
  <w:style w:type="character" w:customStyle="1" w:styleId="Titre3CarCar">
    <w:name w:val="Titre 3 Car Car"/>
    <w:locked/>
    <w:rsid w:val="001D0C10"/>
    <w:rPr>
      <w:rFonts w:ascii="Arial" w:hAnsi="Arial" w:cs="Arial"/>
      <w:b/>
      <w:bCs/>
      <w:caps/>
      <w:color w:val="0000FF"/>
      <w:szCs w:val="28"/>
      <w:u w:val="single"/>
    </w:rPr>
  </w:style>
  <w:style w:type="character" w:customStyle="1" w:styleId="Titre5CarCar">
    <w:name w:val="Titre 5 Car Car"/>
    <w:locked/>
    <w:rsid w:val="001D0C10"/>
    <w:rPr>
      <w:rFonts w:ascii="Arial" w:hAnsi="Arial" w:cs="Arial"/>
      <w:b/>
      <w:bCs/>
      <w:i/>
      <w:iCs/>
      <w:lang w:val="fr-FR" w:eastAsia="fr-FR" w:bidi="ar-SA"/>
    </w:rPr>
  </w:style>
  <w:style w:type="paragraph" w:customStyle="1" w:styleId="TITRECENTRE">
    <w:name w:val="TITRE CENTRE"/>
    <w:basedOn w:val="Normal"/>
    <w:rsid w:val="001D0C10"/>
    <w:pPr>
      <w:spacing w:before="120" w:after="120"/>
      <w:jc w:val="center"/>
    </w:pPr>
    <w:rPr>
      <w:rFonts w:ascii="Times New Roman" w:eastAsia="Times New Roman" w:hAnsi="Times New Roman"/>
      <w:b/>
      <w:bCs/>
      <w:sz w:val="26"/>
      <w:szCs w:val="26"/>
    </w:rPr>
  </w:style>
  <w:style w:type="paragraph" w:customStyle="1" w:styleId="numero">
    <w:name w:val="numero"/>
    <w:basedOn w:val="Titre1"/>
    <w:rsid w:val="001D0C10"/>
    <w:pPr>
      <w:numPr>
        <w:numId w:val="3"/>
      </w:numPr>
      <w:tabs>
        <w:tab w:val="left" w:pos="3402"/>
        <w:tab w:val="right" w:pos="7371"/>
      </w:tabs>
      <w:spacing w:before="60"/>
      <w:ind w:left="3345"/>
      <w:jc w:val="left"/>
    </w:pPr>
    <w:rPr>
      <w:bCs/>
      <w:i/>
      <w:iCs/>
      <w:sz w:val="22"/>
      <w:szCs w:val="22"/>
    </w:rPr>
  </w:style>
  <w:style w:type="paragraph" w:customStyle="1" w:styleId="ParagrapheModle">
    <w:name w:val="Paragraphe Modèle"/>
    <w:basedOn w:val="Normal"/>
    <w:rsid w:val="001D0C10"/>
    <w:pPr>
      <w:spacing w:before="240"/>
      <w:jc w:val="both"/>
    </w:pPr>
    <w:rPr>
      <w:rFonts w:ascii="Times New Roman" w:eastAsia="Times New Roman" w:hAnsi="Times New Roman"/>
      <w:sz w:val="22"/>
      <w:szCs w:val="22"/>
    </w:rPr>
  </w:style>
  <w:style w:type="paragraph" w:customStyle="1" w:styleId="StyleAvant0ptAprs3pt">
    <w:name w:val="Style Avant : 0 pt Après : 3 pt"/>
    <w:basedOn w:val="Normal"/>
    <w:rsid w:val="001D0C10"/>
    <w:pPr>
      <w:spacing w:after="60"/>
      <w:ind w:left="397"/>
      <w:jc w:val="both"/>
    </w:pPr>
    <w:rPr>
      <w:rFonts w:ascii="Times New Roman" w:eastAsia="Times New Roman" w:hAnsi="Times New Roman"/>
      <w:sz w:val="22"/>
      <w:szCs w:val="22"/>
    </w:rPr>
  </w:style>
  <w:style w:type="paragraph" w:customStyle="1" w:styleId="Normalgras">
    <w:name w:val="Normal + gras"/>
    <w:basedOn w:val="Titre3"/>
    <w:rsid w:val="001D0C10"/>
    <w:pPr>
      <w:keepLines/>
      <w:spacing w:before="60" w:after="60"/>
      <w:jc w:val="both"/>
    </w:pPr>
    <w:rPr>
      <w:bCs/>
      <w:sz w:val="22"/>
      <w:szCs w:val="22"/>
    </w:rPr>
  </w:style>
  <w:style w:type="paragraph" w:customStyle="1" w:styleId="StyleAvant0pt">
    <w:name w:val="Style Avant : 0 pt"/>
    <w:basedOn w:val="Normal"/>
    <w:rsid w:val="001D0C10"/>
    <w:pPr>
      <w:spacing w:after="120"/>
      <w:ind w:left="284"/>
      <w:jc w:val="both"/>
    </w:pPr>
    <w:rPr>
      <w:rFonts w:ascii="Times New Roman" w:eastAsia="Times New Roman" w:hAnsi="Times New Roman"/>
      <w:sz w:val="22"/>
      <w:szCs w:val="22"/>
    </w:rPr>
  </w:style>
  <w:style w:type="paragraph" w:customStyle="1" w:styleId="Texte2">
    <w:name w:val="Texte2"/>
    <w:rsid w:val="001D0C10"/>
    <w:pPr>
      <w:spacing w:after="0" w:line="240" w:lineRule="auto"/>
      <w:ind w:left="1134"/>
    </w:pPr>
    <w:rPr>
      <w:rFonts w:ascii="Times New Roman" w:eastAsia="Times New Roman" w:hAnsi="Times New Roman" w:cs="Times New Roman"/>
      <w:sz w:val="24"/>
      <w:szCs w:val="24"/>
      <w:lang w:eastAsia="fr-FR"/>
    </w:rPr>
  </w:style>
  <w:style w:type="paragraph" w:customStyle="1" w:styleId="StyleRetraitAutomatiqueAvant0ptAprs0pt">
    <w:name w:val="Style Retrait + Automatique Avant : 0 pt Après : 0 pt"/>
    <w:basedOn w:val="Normal"/>
    <w:rsid w:val="001D0C10"/>
    <w:pPr>
      <w:ind w:left="283" w:hanging="567"/>
      <w:jc w:val="both"/>
    </w:pPr>
    <w:rPr>
      <w:rFonts w:eastAsia="Times New Roman" w:cs="Arial"/>
      <w:b/>
      <w:bCs/>
      <w:sz w:val="28"/>
      <w:szCs w:val="28"/>
    </w:rPr>
  </w:style>
  <w:style w:type="paragraph" w:customStyle="1" w:styleId="commentairepuce">
    <w:name w:val="commentaire puce"/>
    <w:basedOn w:val="Normal"/>
    <w:rsid w:val="001D0C10"/>
    <w:pPr>
      <w:spacing w:before="120" w:after="120"/>
      <w:ind w:left="567" w:hanging="1134"/>
      <w:jc w:val="both"/>
    </w:pPr>
    <w:rPr>
      <w:rFonts w:ascii="Times New Roman" w:eastAsia="Times New Roman" w:hAnsi="Times New Roman"/>
      <w:i/>
      <w:iCs/>
      <w:sz w:val="22"/>
      <w:szCs w:val="22"/>
    </w:rPr>
  </w:style>
  <w:style w:type="paragraph" w:customStyle="1" w:styleId="StyleTitre1Gauche">
    <w:name w:val="Style Titre 1 + Gauche"/>
    <w:basedOn w:val="Titre1"/>
    <w:rsid w:val="001D0C10"/>
    <w:pPr>
      <w:keepNext w:val="0"/>
      <w:tabs>
        <w:tab w:val="num" w:pos="360"/>
        <w:tab w:val="left" w:pos="3402"/>
      </w:tabs>
      <w:spacing w:before="360" w:after="120"/>
      <w:ind w:left="1134" w:hanging="360"/>
      <w:jc w:val="left"/>
    </w:pPr>
    <w:rPr>
      <w:bCs/>
      <w:sz w:val="36"/>
      <w:szCs w:val="36"/>
      <w:u w:val="single"/>
    </w:rPr>
  </w:style>
  <w:style w:type="paragraph" w:customStyle="1" w:styleId="Rub3">
    <w:name w:val="Rub3"/>
    <w:basedOn w:val="Normal"/>
    <w:next w:val="Normal"/>
    <w:rsid w:val="001D0C10"/>
    <w:pPr>
      <w:tabs>
        <w:tab w:val="left" w:pos="709"/>
      </w:tabs>
      <w:suppressAutoHyphens/>
      <w:jc w:val="both"/>
    </w:pPr>
    <w:rPr>
      <w:rFonts w:ascii="Times New Roman" w:eastAsia="Times New Roman" w:hAnsi="Times New Roman"/>
      <w:b/>
      <w:i/>
      <w:sz w:val="20"/>
      <w:lang w:eastAsia="ar-SA"/>
    </w:rPr>
  </w:style>
  <w:style w:type="paragraph" w:styleId="NormalWeb">
    <w:name w:val="Normal (Web)"/>
    <w:basedOn w:val="Normal"/>
    <w:uiPriority w:val="99"/>
    <w:rsid w:val="001D0C10"/>
    <w:pPr>
      <w:spacing w:before="100" w:after="119"/>
    </w:pPr>
    <w:rPr>
      <w:rFonts w:ascii="Arial Unicode MS" w:eastAsia="Arial Unicode MS" w:hAnsi="Arial Unicode MS" w:cs="Arial Unicode MS"/>
      <w:szCs w:val="24"/>
      <w:lang w:eastAsia="ar-SA"/>
    </w:rPr>
  </w:style>
  <w:style w:type="paragraph" w:customStyle="1" w:styleId="Titre1Domi">
    <w:name w:val="Titre 1 Domi"/>
    <w:basedOn w:val="Titre1"/>
    <w:next w:val="Normal"/>
    <w:autoRedefine/>
    <w:rsid w:val="001D0C10"/>
    <w:pPr>
      <w:shd w:val="clear" w:color="auto" w:fill="FFFFFF"/>
      <w:suppressAutoHyphens/>
      <w:spacing w:after="120"/>
    </w:pPr>
    <w:rPr>
      <w:bCs/>
      <w:caps/>
      <w:color w:val="000000"/>
      <w:kern w:val="28"/>
      <w:szCs w:val="24"/>
      <w:u w:val="single"/>
    </w:rPr>
  </w:style>
  <w:style w:type="paragraph" w:customStyle="1" w:styleId="Titre3Domi">
    <w:name w:val="Titre 3 Domi"/>
    <w:basedOn w:val="Titre3"/>
    <w:autoRedefine/>
    <w:rsid w:val="001D0C10"/>
    <w:pPr>
      <w:framePr w:hSpace="141" w:wrap="around" w:vAnchor="text" w:hAnchor="margin" w:y="107"/>
      <w:tabs>
        <w:tab w:val="left" w:pos="2127"/>
      </w:tabs>
      <w:suppressAutoHyphens/>
      <w:spacing w:after="120"/>
      <w:jc w:val="center"/>
      <w:outlineLvl w:val="9"/>
    </w:pPr>
    <w:rPr>
      <w:rFonts w:eastAsia="Arial Unicode MS"/>
      <w:bCs/>
      <w:szCs w:val="24"/>
    </w:rPr>
  </w:style>
  <w:style w:type="paragraph" w:styleId="Date">
    <w:name w:val="Date"/>
    <w:basedOn w:val="Corpsdetexte"/>
    <w:link w:val="DateCar"/>
    <w:rsid w:val="001D0C10"/>
    <w:pPr>
      <w:spacing w:before="120" w:after="120"/>
      <w:jc w:val="center"/>
    </w:pPr>
  </w:style>
  <w:style w:type="character" w:customStyle="1" w:styleId="DateCar">
    <w:name w:val="Date Car"/>
    <w:basedOn w:val="Policepardfaut"/>
    <w:link w:val="Date"/>
    <w:rsid w:val="001D0C10"/>
    <w:rPr>
      <w:rFonts w:ascii="Times New Roman" w:eastAsia="Times New Roman" w:hAnsi="Times New Roman" w:cs="Times New Roman"/>
      <w:sz w:val="24"/>
      <w:szCs w:val="20"/>
      <w:lang w:eastAsia="fr-FR"/>
    </w:rPr>
  </w:style>
  <w:style w:type="paragraph" w:styleId="Listepuces2">
    <w:name w:val="List Bullet 2"/>
    <w:basedOn w:val="Listepuces"/>
    <w:autoRedefine/>
    <w:rsid w:val="001D0C10"/>
    <w:pPr>
      <w:keepLines w:val="0"/>
      <w:numPr>
        <w:numId w:val="0"/>
      </w:numPr>
      <w:tabs>
        <w:tab w:val="num" w:pos="360"/>
      </w:tabs>
      <w:spacing w:before="60" w:after="60"/>
      <w:ind w:left="993" w:hanging="283"/>
    </w:pPr>
    <w:rPr>
      <w:rFonts w:ascii="Times New Roman" w:hAnsi="Times New Roman"/>
      <w:sz w:val="24"/>
      <w:szCs w:val="24"/>
    </w:rPr>
  </w:style>
  <w:style w:type="paragraph" w:customStyle="1" w:styleId="western">
    <w:name w:val="western"/>
    <w:basedOn w:val="Normal"/>
    <w:rsid w:val="001D0C10"/>
    <w:pPr>
      <w:spacing w:before="100"/>
      <w:jc w:val="both"/>
    </w:pPr>
    <w:rPr>
      <w:rFonts w:eastAsia="Arial Unicode MS" w:cs="Arial"/>
      <w:b/>
      <w:bCs/>
      <w:szCs w:val="24"/>
      <w:lang w:eastAsia="ar-SA"/>
    </w:rPr>
  </w:style>
  <w:style w:type="paragraph" w:styleId="TM5">
    <w:name w:val="toc 5"/>
    <w:basedOn w:val="Normal"/>
    <w:next w:val="Normal"/>
    <w:autoRedefine/>
    <w:uiPriority w:val="39"/>
    <w:rsid w:val="001D0C10"/>
    <w:pPr>
      <w:ind w:left="960"/>
    </w:pPr>
    <w:rPr>
      <w:rFonts w:ascii="Times New Roman" w:eastAsia="Times New Roman" w:hAnsi="Times New Roman"/>
    </w:rPr>
  </w:style>
  <w:style w:type="paragraph" w:styleId="TM6">
    <w:name w:val="toc 6"/>
    <w:basedOn w:val="Normal"/>
    <w:next w:val="Normal"/>
    <w:autoRedefine/>
    <w:uiPriority w:val="39"/>
    <w:rsid w:val="001D0C10"/>
    <w:pPr>
      <w:ind w:left="1200"/>
    </w:pPr>
    <w:rPr>
      <w:rFonts w:ascii="Times New Roman" w:eastAsia="Times New Roman" w:hAnsi="Times New Roman"/>
    </w:rPr>
  </w:style>
  <w:style w:type="paragraph" w:styleId="TM7">
    <w:name w:val="toc 7"/>
    <w:basedOn w:val="Normal"/>
    <w:next w:val="Normal"/>
    <w:autoRedefine/>
    <w:uiPriority w:val="39"/>
    <w:rsid w:val="001D0C10"/>
    <w:pPr>
      <w:ind w:left="1440"/>
    </w:pPr>
    <w:rPr>
      <w:rFonts w:ascii="Times New Roman" w:eastAsia="Times New Roman" w:hAnsi="Times New Roman"/>
    </w:rPr>
  </w:style>
  <w:style w:type="paragraph" w:styleId="TM8">
    <w:name w:val="toc 8"/>
    <w:basedOn w:val="Normal"/>
    <w:next w:val="Normal"/>
    <w:autoRedefine/>
    <w:uiPriority w:val="39"/>
    <w:rsid w:val="001D0C10"/>
    <w:pPr>
      <w:ind w:left="1680"/>
    </w:pPr>
    <w:rPr>
      <w:rFonts w:ascii="Times New Roman" w:eastAsia="Times New Roman" w:hAnsi="Times New Roman"/>
    </w:rPr>
  </w:style>
  <w:style w:type="paragraph" w:styleId="TM9">
    <w:name w:val="toc 9"/>
    <w:basedOn w:val="Normal"/>
    <w:next w:val="Normal"/>
    <w:autoRedefine/>
    <w:uiPriority w:val="39"/>
    <w:rsid w:val="001D0C10"/>
    <w:pPr>
      <w:ind w:left="1920"/>
    </w:pPr>
    <w:rPr>
      <w:rFonts w:ascii="Times New Roman" w:eastAsia="Times New Roman" w:hAnsi="Times New Roman"/>
    </w:rPr>
  </w:style>
  <w:style w:type="paragraph" w:customStyle="1" w:styleId="NormalDGA">
    <w:name w:val="Normal DGA"/>
    <w:basedOn w:val="Normal"/>
    <w:rsid w:val="001D0C10"/>
    <w:pPr>
      <w:jc w:val="both"/>
    </w:pPr>
    <w:rPr>
      <w:rFonts w:ascii="Times New Roman" w:eastAsia="Times New Roman" w:hAnsi="Times New Roman"/>
      <w:sz w:val="22"/>
    </w:rPr>
  </w:style>
  <w:style w:type="paragraph" w:customStyle="1" w:styleId="Tiret1">
    <w:name w:val="Tiret 1"/>
    <w:basedOn w:val="Corpsdetexte"/>
    <w:rsid w:val="001D0C10"/>
    <w:pPr>
      <w:numPr>
        <w:numId w:val="6"/>
      </w:numPr>
      <w:spacing w:before="60" w:after="60"/>
    </w:pPr>
  </w:style>
  <w:style w:type="paragraph" w:customStyle="1" w:styleId="centre">
    <w:name w:val="centre"/>
    <w:basedOn w:val="Normal"/>
    <w:rsid w:val="001D0C10"/>
    <w:pPr>
      <w:jc w:val="center"/>
    </w:pPr>
    <w:rPr>
      <w:rFonts w:ascii="Times New Roman" w:eastAsia="Times New Roman" w:hAnsi="Times New Roman"/>
      <w:szCs w:val="24"/>
    </w:rPr>
  </w:style>
  <w:style w:type="paragraph" w:customStyle="1" w:styleId="CharChar1">
    <w:name w:val="Char Char1"/>
    <w:basedOn w:val="Normal"/>
    <w:link w:val="CharChar1Car"/>
    <w:rsid w:val="001D0C10"/>
    <w:pPr>
      <w:spacing w:after="160" w:line="240" w:lineRule="exact"/>
    </w:pPr>
    <w:rPr>
      <w:rFonts w:ascii="Tahoma" w:eastAsia="Times New Roman" w:hAnsi="Tahoma"/>
      <w:szCs w:val="24"/>
      <w:lang w:val="en-US" w:eastAsia="en-US"/>
    </w:rPr>
  </w:style>
  <w:style w:type="character" w:customStyle="1" w:styleId="CharChar1Car">
    <w:name w:val="Char Char1 Car"/>
    <w:link w:val="CharChar1"/>
    <w:rsid w:val="001D0C10"/>
    <w:rPr>
      <w:rFonts w:ascii="Tahoma" w:eastAsia="Times New Roman" w:hAnsi="Tahoma" w:cs="Times New Roman"/>
      <w:sz w:val="24"/>
      <w:szCs w:val="24"/>
      <w:lang w:val="en-US"/>
    </w:rPr>
  </w:style>
  <w:style w:type="paragraph" w:styleId="Titre">
    <w:name w:val="Title"/>
    <w:basedOn w:val="Normal"/>
    <w:next w:val="Normal"/>
    <w:link w:val="TitreCar"/>
    <w:qFormat/>
    <w:rsid w:val="001D0C10"/>
    <w:pPr>
      <w:spacing w:before="240" w:after="60"/>
      <w:outlineLvl w:val="0"/>
    </w:pPr>
    <w:rPr>
      <w:rFonts w:ascii="Times New Roman" w:eastAsia="Times New Roman" w:hAnsi="Times New Roman"/>
      <w:b/>
      <w:bCs/>
      <w:kern w:val="28"/>
      <w:sz w:val="28"/>
      <w:szCs w:val="32"/>
    </w:rPr>
  </w:style>
  <w:style w:type="character" w:customStyle="1" w:styleId="TitreCar">
    <w:name w:val="Titre Car"/>
    <w:basedOn w:val="Policepardfaut"/>
    <w:link w:val="Titre"/>
    <w:rsid w:val="001D0C10"/>
    <w:rPr>
      <w:rFonts w:ascii="Times New Roman" w:eastAsia="Times New Roman" w:hAnsi="Times New Roman" w:cs="Times New Roman"/>
      <w:b/>
      <w:bCs/>
      <w:kern w:val="28"/>
      <w:sz w:val="28"/>
      <w:szCs w:val="32"/>
      <w:lang w:eastAsia="fr-FR"/>
    </w:rPr>
  </w:style>
  <w:style w:type="paragraph" w:styleId="Sous-titre">
    <w:name w:val="Subtitle"/>
    <w:basedOn w:val="Normal"/>
    <w:next w:val="Normal"/>
    <w:link w:val="Sous-titreCar"/>
    <w:qFormat/>
    <w:rsid w:val="001D0C10"/>
    <w:pPr>
      <w:numPr>
        <w:numId w:val="8"/>
      </w:numPr>
      <w:spacing w:before="120"/>
      <w:outlineLvl w:val="1"/>
    </w:pPr>
    <w:rPr>
      <w:rFonts w:ascii="Times New Roman" w:eastAsia="Times New Roman" w:hAnsi="Times New Roman"/>
      <w:szCs w:val="24"/>
      <w:u w:val="single"/>
    </w:rPr>
  </w:style>
  <w:style w:type="character" w:customStyle="1" w:styleId="Sous-titreCar">
    <w:name w:val="Sous-titre Car"/>
    <w:basedOn w:val="Policepardfaut"/>
    <w:link w:val="Sous-titre"/>
    <w:rsid w:val="001D0C10"/>
    <w:rPr>
      <w:rFonts w:ascii="Times New Roman" w:eastAsia="Times New Roman" w:hAnsi="Times New Roman" w:cs="Times New Roman"/>
      <w:sz w:val="24"/>
      <w:szCs w:val="24"/>
      <w:u w:val="single"/>
      <w:lang w:eastAsia="fr-FR"/>
    </w:rPr>
  </w:style>
  <w:style w:type="paragraph" w:styleId="Objetducommentaire">
    <w:name w:val="annotation subject"/>
    <w:basedOn w:val="Commentaire"/>
    <w:next w:val="Commentaire"/>
    <w:link w:val="ObjetducommentaireCar"/>
    <w:rsid w:val="001D0C10"/>
    <w:rPr>
      <w:b/>
      <w:bCs/>
    </w:rPr>
  </w:style>
  <w:style w:type="character" w:customStyle="1" w:styleId="ObjetducommentaireCar">
    <w:name w:val="Objet du commentaire Car"/>
    <w:basedOn w:val="CommentaireCar"/>
    <w:link w:val="Objetducommentaire"/>
    <w:rsid w:val="001D0C10"/>
    <w:rPr>
      <w:rFonts w:ascii="Times New Roman" w:eastAsia="Times New Roman" w:hAnsi="Times New Roman" w:cs="Times New Roman"/>
      <w:b/>
      <w:bCs/>
      <w:sz w:val="20"/>
      <w:szCs w:val="20"/>
      <w:lang w:eastAsia="fr-FR"/>
    </w:rPr>
  </w:style>
  <w:style w:type="paragraph" w:customStyle="1" w:styleId="Default">
    <w:name w:val="Default"/>
    <w:rsid w:val="001D0C10"/>
    <w:pPr>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CharChar2CarCarCharChar">
    <w:name w:val="Char Char2 Car Car Char Char"/>
    <w:basedOn w:val="Normal"/>
    <w:rsid w:val="001D0C10"/>
    <w:pPr>
      <w:spacing w:before="120" w:after="160" w:line="240" w:lineRule="exact"/>
    </w:pPr>
    <w:rPr>
      <w:rFonts w:ascii="Verdana" w:eastAsia="Times New Roman" w:hAnsi="Verdana" w:cs="Verdana"/>
      <w:sz w:val="20"/>
      <w:lang w:val="en-US" w:eastAsia="en-US"/>
    </w:rPr>
  </w:style>
  <w:style w:type="character" w:customStyle="1" w:styleId="Aucun">
    <w:name w:val="Aucun"/>
    <w:rsid w:val="001D0C10"/>
  </w:style>
  <w:style w:type="character" w:customStyle="1" w:styleId="AucunA">
    <w:name w:val="Aucun A"/>
    <w:rsid w:val="001D0C10"/>
  </w:style>
  <w:style w:type="paragraph" w:customStyle="1" w:styleId="CorpsA">
    <w:name w:val="Corps A"/>
    <w:rsid w:val="001D0C10"/>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fr-FR"/>
      <w14:textOutline w14:w="12700" w14:cap="flat" w14:cmpd="sng" w14:algn="ctr">
        <w14:noFill/>
        <w14:prstDash w14:val="solid"/>
        <w14:miter w14:lim="400000"/>
      </w14:textOutline>
    </w:rPr>
  </w:style>
  <w:style w:type="table" w:customStyle="1" w:styleId="Grilledutableau1">
    <w:name w:val="Grille du tableau1"/>
    <w:basedOn w:val="TableauNormal"/>
    <w:next w:val="Grilledutableau"/>
    <w:rsid w:val="001D0C10"/>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1D0C10"/>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1D0C10"/>
    <w:pPr>
      <w:spacing w:after="0" w:line="240" w:lineRule="auto"/>
    </w:pPr>
    <w:rPr>
      <w:rFonts w:ascii="Arial" w:eastAsia="Calibri" w:hAnsi="Arial" w:cs="Times New Roman"/>
      <w:sz w:val="20"/>
    </w:rPr>
  </w:style>
  <w:style w:type="character" w:styleId="Emphaseintense">
    <w:name w:val="Intense Emphasis"/>
    <w:basedOn w:val="Policepardfaut"/>
    <w:uiPriority w:val="21"/>
    <w:qFormat/>
    <w:rsid w:val="001D0C10"/>
    <w:rPr>
      <w:i/>
      <w:iCs/>
      <w:color w:val="5B9BD5" w:themeColor="accent1"/>
    </w:rPr>
  </w:style>
  <w:style w:type="paragraph" w:customStyle="1" w:styleId="0TEXTE">
    <w:name w:val="0_TEXTE"/>
    <w:basedOn w:val="Normal"/>
    <w:link w:val="0TEXTECar"/>
    <w:qFormat/>
    <w:rsid w:val="001D0C10"/>
    <w:pPr>
      <w:spacing w:before="120"/>
      <w:jc w:val="both"/>
    </w:pPr>
    <w:rPr>
      <w:rFonts w:asciiTheme="minorHAnsi" w:eastAsia="Times New Roman" w:hAnsiTheme="minorHAnsi"/>
      <w:sz w:val="20"/>
      <w:szCs w:val="22"/>
    </w:rPr>
  </w:style>
  <w:style w:type="character" w:customStyle="1" w:styleId="0TEXTECar">
    <w:name w:val="0_TEXTE Car"/>
    <w:link w:val="0TEXTE"/>
    <w:rsid w:val="001D0C10"/>
    <w:rPr>
      <w:rFonts w:eastAsia="Times New Roman" w:cs="Times New Roman"/>
      <w:sz w:val="20"/>
      <w:lang w:eastAsia="fr-FR"/>
    </w:rPr>
  </w:style>
  <w:style w:type="character" w:styleId="lev">
    <w:name w:val="Strong"/>
    <w:basedOn w:val="Policepardfaut"/>
    <w:uiPriority w:val="22"/>
    <w:qFormat/>
    <w:rsid w:val="001D0C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a-sdpamg-bfin-fournisseurs.contact.fct@intradef.gouv.f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narm.mediateur-entreprises.fct@intradef.gouv.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B9A04DE23A73F1D05B4726E0DCF57D29.tplgfr28s_1?idSectionTA=LEGISCTA000006165407&amp;cidTexte=LEGITEXT000006070719&amp;dateTexte=2018112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legifrance.gouv.fr/affichCode.do;jsessionid=B9A04DE23A73F1D05B4726E0DCF57D29.tplgfr28s_1?idSectionTA=LEGISCTA000006165356&amp;cidTexte=LEGITEXT000006070719&amp;dateTexte=20181123" TargetMode="External"/><Relationship Id="rId4" Type="http://schemas.openxmlformats.org/officeDocument/2006/relationships/settings" Target="settings.xml"/><Relationship Id="rId9" Type="http://schemas.openxmlformats.org/officeDocument/2006/relationships/hyperlink" Target="https://www.legifrance.gouv.fr/affichTexte.do?cidTexte=JORFTEXT000024892134"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7872B-C453-405C-BB6F-C1F0DA252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16282</Words>
  <Characters>89557</Characters>
  <Application>Microsoft Office Word</Application>
  <DocSecurity>0</DocSecurity>
  <Lines>746</Lines>
  <Paragraphs>211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105628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PEYRICAL Raphael ASC NIV 1 OA</dc:creator>
  <cp:keywords/>
  <dc:description/>
  <cp:lastModifiedBy>PEYRICAL Raphael ASC NIV 1 OA</cp:lastModifiedBy>
  <cp:revision>2</cp:revision>
  <dcterms:created xsi:type="dcterms:W3CDTF">2025-12-01T08:33:00Z</dcterms:created>
  <dcterms:modified xsi:type="dcterms:W3CDTF">2025-12-01T08:33:00Z</dcterms:modified>
</cp:coreProperties>
</file>